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05"/>
        <w:jc w:val="right"/>
        <w:rPr>
          <w:rFonts w:eastAsia="黑体"/>
          <w:b/>
          <w:spacing w:val="40"/>
          <w:w w:val="66"/>
          <w:sz w:val="60"/>
          <w:szCs w:val="60"/>
        </w:rPr>
      </w:pPr>
    </w:p>
    <w:p>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163830</wp:posOffset>
                </wp:positionH>
                <wp:positionV relativeFrom="paragraph">
                  <wp:posOffset>843915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9pt;margin-top:66.45pt;height:0pt;width:56.7pt;z-index:251661312;mso-width-relative:page;mso-height-relative:page;" filled="f" stroked="t" coordsize="21600,21600" o:gfxdata="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odntNYAAAAKAQAADwAAAAAAAAABACAAAAAiAAAAZHJzL2Rv&#10;d25yZXYueG1sUEsBAhQAFAAAAAgAh07iQGiMd6/KAQAAXQMAAA4AAAAAAAAAAQAgAAAAJQEAAGRy&#10;cy9lMm9Eb2MueG1sUEsFBgAAAAAGAAYAWQEAAGEFA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hint="eastAsia" w:eastAsia="黑体"/>
          <w:b/>
          <w:spacing w:val="40"/>
          <w:w w:val="66"/>
          <w:sz w:val="60"/>
          <w:szCs w:val="60"/>
        </w:rPr>
        <w:t>天津市公共资源交易中心网络安全等级保护测评服务</w:t>
      </w:r>
      <w:r>
        <w:rPr>
          <w:rFonts w:eastAsia="黑体"/>
          <w:b/>
          <w:spacing w:val="40"/>
          <w:w w:val="66"/>
          <w:sz w:val="60"/>
          <w:szCs w:val="60"/>
        </w:rPr>
        <w:t>项目</w:t>
      </w:r>
    </w:p>
    <w:p>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314325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3.65pt;margin-top:24.75pt;height:0pt;width:150.75pt;z-index:251659264;mso-width-relative:page;mso-height-relative:page;" filled="f" stroked="t" coordsize="21600,21600" o:gfxdata="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9DDENYAAAAIAQAADwAAAAAAAAABACAAAAAiAAAAZHJz&#10;L2Rvd25yZXYueG1sUEsBAhQAFAAAAAgAh07iQANwB3PNAQAAXgMAAA4AAAAAAAAAAQAgAAAAJQEA&#10;AGRycy9lMm9Eb2MueG1sUEsFBgAAAAAGAAYAWQEAAGQFA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pPr>
        <w:ind w:right="1025"/>
        <w:jc w:val="center"/>
        <w:rPr>
          <w:rFonts w:eastAsia="黑体"/>
          <w:b/>
          <w:spacing w:val="40"/>
          <w:w w:val="66"/>
          <w:sz w:val="60"/>
          <w:szCs w:val="60"/>
        </w:rPr>
      </w:pPr>
    </w:p>
    <w:p>
      <w:pPr>
        <w:jc w:val="center"/>
        <w:rPr>
          <w:rFonts w:eastAsia="黑体"/>
          <w:b/>
          <w:spacing w:val="40"/>
          <w:w w:val="66"/>
          <w:sz w:val="15"/>
          <w:szCs w:val="15"/>
        </w:rPr>
      </w:pPr>
      <w:r>
        <w:rPr>
          <w:rFonts w:eastAsia="黑体"/>
          <w:b/>
          <w:spacing w:val="40"/>
          <w:w w:val="66"/>
          <w:sz w:val="56"/>
          <w:szCs w:val="56"/>
        </w:rPr>
        <w:t xml:space="preserve">            </w:t>
      </w:r>
    </w:p>
    <w:p>
      <w:pPr>
        <w:jc w:val="center"/>
        <w:rPr>
          <w:rFonts w:eastAsia="黑体"/>
          <w:spacing w:val="40"/>
          <w:w w:val="66"/>
          <w:sz w:val="32"/>
          <w:szCs w:val="32"/>
        </w:rPr>
      </w:pPr>
      <w:r>
        <w:rPr>
          <w:rFonts w:eastAsia="黑体"/>
          <w:spacing w:val="40"/>
          <w:w w:val="66"/>
          <w:sz w:val="32"/>
          <w:szCs w:val="32"/>
        </w:rPr>
        <w:t>（项目编号：TGPC-2026-D-</w:t>
      </w:r>
      <w:r>
        <w:rPr>
          <w:rFonts w:hint="eastAsia" w:eastAsia="黑体"/>
          <w:spacing w:val="40"/>
          <w:w w:val="66"/>
          <w:sz w:val="32"/>
          <w:szCs w:val="32"/>
          <w:lang w:val="en-US" w:eastAsia="zh-CN"/>
        </w:rPr>
        <w:t>0765</w:t>
      </w:r>
      <w:r>
        <w:rPr>
          <w:rFonts w:eastAsia="黑体"/>
          <w:spacing w:val="40"/>
          <w:w w:val="66"/>
          <w:sz w:val="32"/>
          <w:szCs w:val="32"/>
        </w:rPr>
        <w:t>）</w:t>
      </w:r>
    </w:p>
    <w:p>
      <w:pPr>
        <w:rPr>
          <w:sz w:val="40"/>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rPr>
          <w:sz w:val="36"/>
        </w:rPr>
      </w:pPr>
    </w:p>
    <w:p>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pPr>
        <w:tabs>
          <w:tab w:val="left" w:pos="3281"/>
          <w:tab w:val="center" w:pos="4711"/>
        </w:tabs>
        <w:jc w:val="center"/>
        <w:rPr>
          <w:rFonts w:hint="eastAsia" w:eastAsia="仿宋_GB2312"/>
          <w:b/>
          <w:bCs/>
          <w:spacing w:val="20"/>
          <w:w w:val="66"/>
          <w:sz w:val="44"/>
          <w:szCs w:val="44"/>
          <w:lang w:val="en-US" w:eastAsia="zh-CN"/>
        </w:rPr>
      </w:pPr>
      <w:r>
        <w:rPr>
          <w:rFonts w:eastAsia="仿宋_GB2312"/>
          <w:b/>
          <w:bCs/>
          <w:kern w:val="0"/>
          <w:sz w:val="44"/>
          <w:szCs w:val="44"/>
        </w:rPr>
        <w:t xml:space="preserve">2026. </w:t>
      </w:r>
      <w:r>
        <w:rPr>
          <w:rFonts w:hint="eastAsia" w:eastAsia="仿宋_GB2312"/>
          <w:b/>
          <w:bCs/>
          <w:kern w:val="0"/>
          <w:sz w:val="44"/>
          <w:szCs w:val="44"/>
          <w:lang w:val="en-US" w:eastAsia="zh-CN"/>
        </w:rPr>
        <w:t>7</w:t>
      </w:r>
    </w:p>
    <w:p>
      <w:pPr>
        <w:tabs>
          <w:tab w:val="left" w:pos="3281"/>
          <w:tab w:val="center" w:pos="4711"/>
        </w:tabs>
        <w:jc w:val="center"/>
        <w:rPr>
          <w:rFonts w:eastAsia="仿宋_GB2312"/>
          <w:b/>
          <w:bCs/>
          <w:kern w:val="0"/>
          <w:sz w:val="44"/>
          <w:szCs w:val="44"/>
        </w:rPr>
      </w:pPr>
    </w:p>
    <w:p>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pPr>
        <w:tabs>
          <w:tab w:val="left" w:pos="3281"/>
          <w:tab w:val="center" w:pos="4711"/>
        </w:tabs>
        <w:jc w:val="center"/>
        <w:rPr>
          <w:b/>
          <w:bCs/>
          <w:spacing w:val="20"/>
          <w:w w:val="66"/>
          <w:sz w:val="36"/>
          <w:szCs w:val="32"/>
        </w:rPr>
      </w:pPr>
      <w:r>
        <w:rPr>
          <w:b/>
          <w:bCs/>
          <w:spacing w:val="20"/>
          <w:w w:val="66"/>
          <w:sz w:val="36"/>
          <w:szCs w:val="32"/>
        </w:rPr>
        <w:t>目  录</w:t>
      </w:r>
    </w:p>
    <w:p>
      <w:pPr>
        <w:tabs>
          <w:tab w:val="left" w:pos="3281"/>
          <w:tab w:val="center" w:pos="4711"/>
        </w:tabs>
        <w:spacing w:line="360" w:lineRule="auto"/>
        <w:jc w:val="center"/>
        <w:rPr>
          <w:rFonts w:eastAsia="仿宋_GB2312"/>
          <w:b/>
          <w:bCs/>
          <w:spacing w:val="20"/>
          <w:w w:val="66"/>
          <w:sz w:val="28"/>
          <w:szCs w:val="28"/>
        </w:rPr>
      </w:pPr>
    </w:p>
    <w:p>
      <w:pPr>
        <w:pStyle w:val="11"/>
        <w:rPr>
          <w:sz w:val="28"/>
          <w:szCs w:val="28"/>
        </w:rPr>
      </w:pPr>
      <w:r>
        <w:rPr>
          <w:sz w:val="28"/>
          <w:szCs w:val="28"/>
        </w:rPr>
        <w:t>第一部分  磋商邀请函</w:t>
      </w:r>
    </w:p>
    <w:p/>
    <w:p>
      <w:pPr>
        <w:pStyle w:val="11"/>
        <w:rPr>
          <w:sz w:val="28"/>
          <w:szCs w:val="28"/>
        </w:rPr>
      </w:pPr>
      <w:r>
        <w:rPr>
          <w:sz w:val="28"/>
          <w:szCs w:val="28"/>
        </w:rPr>
        <w:t>第二部分  磋商项目</w:t>
      </w:r>
      <w:r>
        <w:rPr>
          <w:rFonts w:hint="eastAsia"/>
          <w:sz w:val="28"/>
          <w:szCs w:val="28"/>
        </w:rPr>
        <w:t>需求</w:t>
      </w:r>
    </w:p>
    <w:p/>
    <w:p>
      <w:pPr>
        <w:pStyle w:val="11"/>
        <w:rPr>
          <w:sz w:val="28"/>
          <w:szCs w:val="28"/>
        </w:rPr>
      </w:pPr>
      <w:r>
        <w:rPr>
          <w:sz w:val="28"/>
          <w:szCs w:val="28"/>
        </w:rPr>
        <w:t>第三部分  供应商须知</w:t>
      </w:r>
    </w:p>
    <w:p/>
    <w:p>
      <w:pPr>
        <w:pStyle w:val="11"/>
        <w:rPr>
          <w:sz w:val="28"/>
          <w:szCs w:val="28"/>
        </w:rPr>
      </w:pPr>
      <w:r>
        <w:rPr>
          <w:sz w:val="28"/>
          <w:szCs w:val="28"/>
        </w:rPr>
        <w:t>第四部分  合同草案</w:t>
      </w:r>
    </w:p>
    <w:p/>
    <w:p>
      <w:pPr>
        <w:pStyle w:val="11"/>
        <w:rPr>
          <w:sz w:val="28"/>
          <w:szCs w:val="28"/>
        </w:rPr>
      </w:pPr>
      <w:r>
        <w:rPr>
          <w:sz w:val="28"/>
          <w:szCs w:val="28"/>
        </w:rPr>
        <w:t>第五部分  响应文件格式</w:t>
      </w:r>
    </w:p>
    <w:p>
      <w:pPr>
        <w:tabs>
          <w:tab w:val="left" w:pos="3281"/>
          <w:tab w:val="center" w:pos="4711"/>
        </w:tabs>
        <w:spacing w:line="360" w:lineRule="auto"/>
        <w:jc w:val="center"/>
        <w:rPr>
          <w:rFonts w:eastAsia="仿宋_GB2312"/>
          <w:b/>
          <w:bCs/>
          <w:spacing w:val="20"/>
          <w:w w:val="66"/>
          <w:sz w:val="28"/>
          <w:szCs w:val="28"/>
        </w:rPr>
      </w:pPr>
    </w:p>
    <w:p>
      <w:pPr>
        <w:tabs>
          <w:tab w:val="left" w:pos="3281"/>
          <w:tab w:val="center" w:pos="4711"/>
        </w:tabs>
        <w:jc w:val="center"/>
        <w:rPr>
          <w:rFonts w:eastAsia="仿宋_GB2312"/>
          <w:b/>
          <w:bCs/>
          <w:spacing w:val="20"/>
          <w:w w:val="66"/>
          <w:sz w:val="44"/>
          <w:szCs w:val="44"/>
        </w:rPr>
      </w:pPr>
    </w:p>
    <w:p>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pPr>
        <w:pStyle w:val="12"/>
        <w:rPr>
          <w:rFonts w:ascii="Times New Roman" w:hAnsi="Times New Roman"/>
        </w:rPr>
      </w:pPr>
      <w:bookmarkStart w:id="0" w:name="_Toc411426748"/>
      <w:bookmarkStart w:id="1" w:name="_Toc411426750"/>
      <w:r>
        <w:rPr>
          <w:rFonts w:ascii="Times New Roman" w:hAnsi="Times New Roman"/>
        </w:rPr>
        <w:t>第一部分  磋商邀请函</w:t>
      </w:r>
      <w:bookmarkEnd w:id="0"/>
    </w:p>
    <w:p>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天津市公共资源交易中心</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天津市公共资源交易中心网络安全等级保护测评服务项目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响应文件加盖1个有效电子签章即视同所有页均已盖章。</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天津市公共资源交易中心网络安全等级保护测评服务项目</w:t>
      </w:r>
      <w:r>
        <w:rPr>
          <w:rFonts w:ascii="Times New Roman" w:hAnsi="Times New Roman" w:eastAsia="宋体" w:cs="Times New Roman"/>
          <w:color w:val="auto"/>
        </w:rPr>
        <w:t xml:space="preserve">  </w:t>
      </w:r>
    </w:p>
    <w:p>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（二）项目编号：TGPC-2026-D-0</w:t>
      </w:r>
      <w:r>
        <w:rPr>
          <w:rFonts w:hint="eastAsia" w:ascii="Times New Roman" w:hAnsi="Times New Roman" w:eastAsia="宋体" w:cs="Times New Roman"/>
          <w:color w:val="auto"/>
          <w:lang w:val="en-US" w:eastAsia="zh-CN"/>
        </w:rPr>
        <w:t>765</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79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85"/>
        <w:gridCol w:w="1026"/>
        <w:gridCol w:w="1446"/>
        <w:gridCol w:w="1735"/>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026"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35" w:type="dxa"/>
            <w:vAlign w:val="center"/>
          </w:tcPr>
          <w:p>
            <w:pPr>
              <w:pStyle w:val="29"/>
              <w:snapToGrid w:val="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1</w:t>
            </w:r>
          </w:p>
        </w:tc>
        <w:tc>
          <w:tcPr>
            <w:tcW w:w="1385" w:type="dxa"/>
            <w:vAlign w:val="center"/>
          </w:tcPr>
          <w:p>
            <w:pPr>
              <w:jc w:val="center"/>
              <w:rPr>
                <w:color w:val="auto"/>
              </w:rPr>
            </w:pPr>
            <w:r>
              <w:rPr>
                <w:rFonts w:hint="eastAsia"/>
                <w:color w:val="auto"/>
              </w:rPr>
              <w:t>等级保护测评服务</w:t>
            </w:r>
          </w:p>
        </w:tc>
        <w:tc>
          <w:tcPr>
            <w:tcW w:w="1026" w:type="dxa"/>
            <w:shd w:val="clear" w:color="auto" w:fill="auto"/>
            <w:vAlign w:val="center"/>
          </w:tcPr>
          <w:p>
            <w:pPr>
              <w:pStyle w:val="29"/>
              <w:snapToGrid w:val="0"/>
              <w:jc w:val="center"/>
              <w:rPr>
                <w:rFonts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rPr>
              <w:t>450000元</w:t>
            </w:r>
          </w:p>
        </w:tc>
        <w:tc>
          <w:tcPr>
            <w:tcW w:w="1446" w:type="dxa"/>
            <w:shd w:val="clear" w:color="auto" w:fill="auto"/>
            <w:vAlign w:val="center"/>
          </w:tcPr>
          <w:p>
            <w:pPr>
              <w:pStyle w:val="29"/>
              <w:snapToGrid w:val="0"/>
              <w:jc w:val="center"/>
              <w:rPr>
                <w:rFonts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rPr>
              <w:t>450000元</w:t>
            </w:r>
          </w:p>
        </w:tc>
        <w:tc>
          <w:tcPr>
            <w:tcW w:w="1735" w:type="dxa"/>
            <w:vAlign w:val="center"/>
          </w:tcPr>
          <w:p>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合同签订起准备相关材料，项目具备测评条件，在接到通知的90个工作日内完成全部等保测评工作</w:t>
            </w:r>
          </w:p>
        </w:tc>
        <w:tc>
          <w:tcPr>
            <w:tcW w:w="138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软件和信息技术服务业</w:t>
            </w:r>
          </w:p>
        </w:tc>
      </w:tr>
    </w:tbl>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rPr>
        <w:t>《中华人民共和国政府采购法实施条例》</w:t>
      </w:r>
      <w:r>
        <w:rPr>
          <w:rFonts w:ascii="Times New Roman" w:hAnsi="Times New Roman" w:eastAsia="宋体" w:cs="Times New Roman"/>
          <w:color w:val="auto"/>
        </w:rPr>
        <w:t>第十八条规定的条件，提供以下材料：</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提供《供应商资格声明函》（格式见附件2）</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（三）本项目专门面向中小企业采购，提供《中小企业声明函》。</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（七）根据《关于推动解决政府采购异常低价问题的通知》（财库〔2026〕2号）的要求，当供应商报价出现以下情形之一时，磋商小组应当启动对该供应商的异常低价审查程序：</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23"/>
        <w:tblW w:w="9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1891"/>
        <w:gridCol w:w="1891"/>
        <w:gridCol w:w="2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16</w:t>
            </w:r>
            <w:r>
              <w:rPr>
                <w:rFonts w:ascii="Times New Roman" w:hAnsi="Times New Roman" w:eastAsia="宋体" w:cs="Times New Roman"/>
                <w:color w:val="auto"/>
                <w:sz w:val="21"/>
                <w:szCs w:val="21"/>
              </w:rPr>
              <w:t>日</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23</w:t>
            </w:r>
            <w:r>
              <w:rPr>
                <w:rFonts w:ascii="Times New Roman" w:hAnsi="Times New Roman" w:eastAsia="宋体" w:cs="Times New Roman"/>
                <w:color w:val="auto"/>
                <w:sz w:val="21"/>
                <w:szCs w:val="21"/>
              </w:rPr>
              <w:t>日</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16</w:t>
            </w:r>
            <w:r>
              <w:rPr>
                <w:rFonts w:ascii="Times New Roman" w:hAnsi="Times New Roman" w:eastAsia="宋体" w:cs="Times New Roman"/>
                <w:color w:val="auto"/>
                <w:sz w:val="21"/>
                <w:szCs w:val="21"/>
              </w:rPr>
              <w:t>日9:00</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27</w:t>
            </w:r>
            <w:r>
              <w:rPr>
                <w:rFonts w:ascii="Times New Roman" w:hAnsi="Times New Roman" w:eastAsia="宋体" w:cs="Times New Roman"/>
                <w:color w:val="auto"/>
                <w:sz w:val="21"/>
                <w:szCs w:val="21"/>
              </w:rPr>
              <w:t>日8:30</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27</w:t>
            </w:r>
            <w:r>
              <w:rPr>
                <w:rFonts w:ascii="Times New Roman" w:hAnsi="Times New Roman" w:eastAsia="宋体" w:cs="Times New Roman"/>
                <w:color w:val="auto"/>
                <w:sz w:val="21"/>
                <w:szCs w:val="21"/>
              </w:rPr>
              <w:t>日8:30</w:t>
            </w:r>
          </w:p>
        </w:tc>
        <w:tc>
          <w:tcPr>
            <w:tcW w:w="189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27</w:t>
            </w:r>
            <w:r>
              <w:rPr>
                <w:rFonts w:ascii="Times New Roman" w:hAnsi="Times New Roman" w:eastAsia="宋体" w:cs="Times New Roman"/>
                <w:color w:val="auto"/>
                <w:sz w:val="21"/>
                <w:szCs w:val="21"/>
              </w:rPr>
              <w:t>日9:30</w:t>
            </w:r>
          </w:p>
        </w:tc>
        <w:tc>
          <w:tcPr>
            <w:tcW w:w="2632" w:type="dxa"/>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79"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0"/>
          <w:rFonts w:ascii="Times New Roman" w:hAnsi="Times New Roman" w:eastAsia="宋体" w:cs="Times New Roman"/>
        </w:rPr>
        <w:t>http://tjgpc.zwfwb.tj.gov.cn</w:t>
      </w:r>
      <w:r>
        <w:rPr>
          <w:rStyle w:val="20"/>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w:t>
      </w:r>
      <w:bookmarkStart w:id="24" w:name="_GoBack"/>
      <w:bookmarkEnd w:id="24"/>
      <w:r>
        <w:rPr>
          <w:rFonts w:ascii="Times New Roman" w:hAnsi="Times New Roman" w:eastAsia="宋体" w:cs="Times New Roman"/>
          <w:color w:val="auto"/>
        </w:rPr>
        <w:t>场考察。</w:t>
      </w:r>
    </w:p>
    <w:p>
      <w:pPr>
        <w:pStyle w:val="29"/>
        <w:spacing w:line="360" w:lineRule="auto"/>
        <w:ind w:firstLine="480" w:firstLineChars="200"/>
        <w:jc w:val="both"/>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2. 本项目不组织</w:t>
      </w:r>
      <w:r>
        <w:rPr>
          <w:rFonts w:ascii="Times New Roman" w:hAnsi="Times New Roman" w:eastAsia="宋体" w:cs="Times New Roman"/>
          <w:color w:val="auto"/>
        </w:rPr>
        <w:t>标前答疑会</w:t>
      </w:r>
      <w:r>
        <w:rPr>
          <w:rFonts w:hint="eastAsia" w:ascii="Times New Roman" w:hAnsi="Times New Roman" w:eastAsia="宋体" w:cs="Times New Roman"/>
          <w:color w:val="auto"/>
          <w:lang w:eastAsia="zh-CN"/>
        </w:rPr>
        <w:t>。</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pPr>
        <w:pStyle w:val="29"/>
        <w:spacing w:line="360" w:lineRule="auto"/>
        <w:ind w:firstLine="480" w:firstLineChars="200"/>
        <w:jc w:val="both"/>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姜凡</w:t>
      </w:r>
      <w:r>
        <w:rPr>
          <w:rFonts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傅耀</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8217</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 天津市公共资源交易中心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 天津市河东区红星路79号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 李宗孚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24538388</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w:t>
      </w:r>
      <w:r>
        <w:rPr>
          <w:rFonts w:ascii="Times New Roman" w:hAnsi="Times New Roman" w:eastAsia="宋体" w:cs="Times New Roman"/>
          <w:color w:val="auto"/>
          <w:highlight w:val="none"/>
        </w:rPr>
        <w:t>购程序环节一次性提出质疑，否则不予受理。</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采购人质疑受理：</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 联系部门：天津市公共资源交易中心</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 联系地址：天津市河东区红星路79号</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联 系 人：李宗孚</w:t>
      </w:r>
    </w:p>
    <w:p>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 联系方式：</w:t>
      </w:r>
      <w:r>
        <w:rPr>
          <w:rFonts w:hint="eastAsia" w:ascii="Times New Roman" w:hAnsi="Times New Roman" w:eastAsia="宋体" w:cs="Times New Roman"/>
          <w:color w:val="auto"/>
        </w:rPr>
        <w:t>022-24538388</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十、公告期限</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磋商公告的公告期限为3个工作日。</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十一、招标代理服务费</w:t>
      </w:r>
    </w:p>
    <w:p>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本项目不收取招标代理服务费。</w:t>
      </w:r>
    </w:p>
    <w:p>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16</w:t>
      </w:r>
      <w:r>
        <w:rPr>
          <w:rFonts w:ascii="Times New Roman" w:hAnsi="Times New Roman" w:eastAsia="宋体" w:cs="Times New Roman"/>
          <w:color w:val="auto"/>
        </w:rPr>
        <w:t>日</w:t>
      </w:r>
    </w:p>
    <w:p>
      <w:pPr>
        <w:widowControl/>
        <w:jc w:val="left"/>
        <w:rPr>
          <w:rFonts w:eastAsiaTheme="minorEastAsia"/>
          <w:b/>
          <w:bCs/>
          <w:kern w:val="0"/>
          <w:sz w:val="24"/>
          <w:szCs w:val="24"/>
        </w:rPr>
      </w:pPr>
      <w:r>
        <w:rPr>
          <w:rFonts w:eastAsiaTheme="minorEastAsia"/>
          <w:b/>
          <w:bCs/>
          <w:kern w:val="0"/>
          <w:sz w:val="24"/>
          <w:szCs w:val="24"/>
        </w:rPr>
        <w:br w:type="page"/>
      </w:r>
    </w:p>
    <w:p>
      <w:pPr>
        <w:pStyle w:val="12"/>
        <w:rPr>
          <w:rFonts w:ascii="Times New Roman" w:hAnsi="Times New Roman"/>
        </w:rPr>
      </w:pPr>
      <w:r>
        <w:rPr>
          <w:rFonts w:ascii="Times New Roman" w:hAnsi="Times New Roman"/>
        </w:rPr>
        <w:t>第二部分  磋商项目</w:t>
      </w:r>
      <w:bookmarkEnd w:id="2"/>
      <w:r>
        <w:rPr>
          <w:rFonts w:hint="eastAsia" w:ascii="Times New Roman" w:hAnsi="Times New Roman"/>
        </w:rPr>
        <w:t>需求</w:t>
      </w:r>
    </w:p>
    <w:p>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pPr>
        <w:widowControl/>
        <w:spacing w:line="360" w:lineRule="auto"/>
        <w:ind w:firstLine="480" w:firstLineChars="200"/>
        <w:jc w:val="left"/>
        <w:rPr>
          <w:color w:val="auto"/>
          <w:sz w:val="24"/>
        </w:rPr>
      </w:pPr>
      <w:r>
        <w:rPr>
          <w:rFonts w:hint="eastAsia"/>
          <w:color w:val="auto"/>
          <w:sz w:val="24"/>
        </w:rPr>
        <w:t>一、项目背景</w:t>
      </w:r>
    </w:p>
    <w:p>
      <w:pPr>
        <w:spacing w:line="360" w:lineRule="auto"/>
        <w:ind w:firstLine="480" w:firstLineChars="200"/>
        <w:rPr>
          <w:bCs/>
          <w:color w:val="auto"/>
          <w:sz w:val="24"/>
        </w:rPr>
      </w:pPr>
      <w:r>
        <w:rPr>
          <w:rFonts w:hint="eastAsia"/>
          <w:color w:val="auto"/>
          <w:sz w:val="24"/>
          <w:szCs w:val="24"/>
        </w:rPr>
        <w:t>为提高天津市公共资源交易中心的网络安全保护能力，根据《网络安全等级保护基本要求》、《网络安全等级保护测评要求》、《网络安全等级保护实施指南》、《信息安全等级保护管理办法》等规定，现对中心各业务系统进行网络安全等级测评技术工作。</w:t>
      </w:r>
    </w:p>
    <w:p>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（二）具体要求</w:t>
      </w:r>
    </w:p>
    <w:p>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color w:val="auto"/>
          <w:sz w:val="24"/>
          <w:szCs w:val="24"/>
        </w:rPr>
        <w:t>详见项目需求书。</w:t>
      </w:r>
    </w:p>
    <w:p>
      <w:pPr>
        <w:tabs>
          <w:tab w:val="left" w:pos="210"/>
        </w:tabs>
        <w:autoSpaceDE w:val="0"/>
        <w:autoSpaceDN w:val="0"/>
        <w:adjustRightInd w:val="0"/>
        <w:spacing w:line="360" w:lineRule="auto"/>
        <w:ind w:firstLine="480" w:firstLineChars="200"/>
        <w:outlineLvl w:val="0"/>
        <w:rPr>
          <w:rFonts w:eastAsiaTheme="minorEastAsia"/>
          <w:color w:val="000000"/>
          <w:sz w:val="24"/>
          <w:szCs w:val="24"/>
        </w:rPr>
      </w:pPr>
      <w:r>
        <w:rPr>
          <w:rFonts w:hint="eastAsia" w:eastAsiaTheme="minorEastAsia"/>
          <w:color w:val="000000"/>
          <w:sz w:val="24"/>
          <w:szCs w:val="24"/>
        </w:rPr>
        <w:t>三</w:t>
      </w:r>
      <w:r>
        <w:rPr>
          <w:rFonts w:eastAsiaTheme="minorEastAsia"/>
          <w:color w:val="000000"/>
          <w:sz w:val="24"/>
          <w:szCs w:val="24"/>
        </w:rPr>
        <w:t>、</w:t>
      </w:r>
      <w:r>
        <w:rPr>
          <w:rFonts w:eastAsiaTheme="minorEastAsia"/>
          <w:sz w:val="24"/>
          <w:szCs w:val="24"/>
        </w:rPr>
        <w:t>商务要求</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（一）报价要求</w:t>
      </w:r>
    </w:p>
    <w:p>
      <w:pPr>
        <w:spacing w:line="360" w:lineRule="auto"/>
        <w:ind w:firstLine="480" w:firstLineChars="200"/>
        <w:rPr>
          <w:rFonts w:eastAsiaTheme="minorEastAsia"/>
          <w:color w:val="auto"/>
          <w:sz w:val="24"/>
        </w:rPr>
      </w:pPr>
      <w:r>
        <w:rPr>
          <w:rFonts w:eastAsiaTheme="minorEastAsia"/>
          <w:color w:val="auto"/>
          <w:sz w:val="24"/>
        </w:rPr>
        <w:t>1. 投标报价以人民币填列。</w:t>
      </w:r>
    </w:p>
    <w:p>
      <w:pPr>
        <w:spacing w:line="360" w:lineRule="auto"/>
        <w:ind w:firstLine="480" w:firstLineChars="200"/>
        <w:rPr>
          <w:rFonts w:eastAsiaTheme="minorEastAsia"/>
          <w:color w:val="auto"/>
          <w:sz w:val="24"/>
        </w:rPr>
      </w:pPr>
      <w:r>
        <w:rPr>
          <w:rFonts w:eastAsiaTheme="minorEastAsia"/>
          <w:color w:val="auto"/>
          <w:sz w:val="24"/>
        </w:rPr>
        <w:t>2. 投标人的报价应包括：人员费用、</w:t>
      </w:r>
      <w:r>
        <w:rPr>
          <w:color w:val="auto"/>
          <w:sz w:val="24"/>
        </w:rPr>
        <w:t>服务费用、材料费用</w:t>
      </w:r>
      <w:r>
        <w:rPr>
          <w:rFonts w:eastAsiaTheme="minorEastAsia"/>
          <w:color w:val="auto"/>
          <w:sz w:val="24"/>
        </w:rPr>
        <w:t>、管理费及税金等为完成竞争性磋商文件规定全部任务所需的一切应有费用。</w:t>
      </w:r>
    </w:p>
    <w:p>
      <w:pPr>
        <w:spacing w:line="360" w:lineRule="auto"/>
        <w:ind w:firstLine="480" w:firstLineChars="200"/>
        <w:rPr>
          <w:rFonts w:eastAsiaTheme="minorEastAsia"/>
          <w:color w:val="auto"/>
          <w:sz w:val="24"/>
        </w:rPr>
      </w:pPr>
      <w:r>
        <w:rPr>
          <w:rFonts w:eastAsiaTheme="minorEastAsia"/>
          <w:color w:val="auto"/>
          <w:sz w:val="24"/>
        </w:rPr>
        <w:t>3. 验收相关费用由投标人负责。</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（二）时间、地点要求：</w:t>
      </w:r>
    </w:p>
    <w:p>
      <w:pPr>
        <w:pStyle w:val="29"/>
        <w:spacing w:line="360" w:lineRule="auto"/>
        <w:ind w:firstLine="480" w:firstLineChars="200"/>
        <w:jc w:val="both"/>
        <w:rPr>
          <w:rFonts w:hint="eastAsia" w:ascii="Times New Roman" w:hAnsi="Times New Roman" w:cs="Times New Roman" w:eastAsiaTheme="minorEastAsia"/>
          <w:color w:val="auto"/>
          <w:kern w:val="2"/>
        </w:rPr>
      </w:pPr>
      <w:r>
        <w:rPr>
          <w:rFonts w:ascii="Times New Roman" w:hAnsi="Times New Roman" w:cs="Times New Roman" w:eastAsiaTheme="minorEastAsia"/>
          <w:color w:val="auto"/>
          <w:kern w:val="2"/>
        </w:rPr>
        <w:t>1. 时间要求：</w:t>
      </w:r>
    </w:p>
    <w:p>
      <w:pPr>
        <w:autoSpaceDE w:val="0"/>
        <w:autoSpaceDN w:val="0"/>
        <w:adjustRightInd w:val="0"/>
        <w:spacing w:line="360" w:lineRule="auto"/>
        <w:ind w:firstLine="480" w:firstLineChars="200"/>
        <w:rPr>
          <w:color w:val="auto"/>
          <w:sz w:val="24"/>
        </w:rPr>
      </w:pPr>
      <w:r>
        <w:rPr>
          <w:rFonts w:hint="eastAsia"/>
          <w:color w:val="auto"/>
          <w:sz w:val="24"/>
        </w:rPr>
        <w:t>合同签订起准备相关材料，项目具备测评条件，在接到通知的90个工作日内完成全部等保测评工作（特殊情况以合同为准）。</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2. 服务地</w:t>
      </w:r>
      <w:r>
        <w:rPr>
          <w:rFonts w:hint="eastAsia" w:ascii="Times New Roman" w:hAnsi="Times New Roman" w:eastAsia="宋体" w:cs="Times New Roman"/>
          <w:color w:val="auto"/>
          <w:kern w:val="2"/>
          <w:sz w:val="24"/>
          <w:szCs w:val="20"/>
          <w:lang w:val="en-US" w:eastAsia="zh-CN" w:bidi="ar-SA"/>
        </w:rPr>
        <w:t>点：天津市河东区红星路79号（特</w:t>
      </w:r>
      <w:r>
        <w:rPr>
          <w:rFonts w:ascii="Times New Roman" w:hAnsi="Times New Roman" w:cs="Times New Roman" w:eastAsiaTheme="minorEastAsia"/>
          <w:color w:val="auto"/>
          <w:kern w:val="2"/>
        </w:rPr>
        <w:t>殊情况以合同为准）。</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三</w:t>
      </w:r>
      <w:r>
        <w:rPr>
          <w:rFonts w:ascii="Times New Roman" w:hAnsi="Times New Roman" w:cs="Times New Roman" w:eastAsiaTheme="minorEastAsia"/>
          <w:color w:val="auto"/>
          <w:kern w:val="2"/>
        </w:rPr>
        <w:t>）付款方式</w:t>
      </w:r>
    </w:p>
    <w:p>
      <w:pPr>
        <w:autoSpaceDE w:val="0"/>
        <w:autoSpaceDN w:val="0"/>
        <w:adjustRightInd w:val="0"/>
        <w:spacing w:line="360" w:lineRule="auto"/>
        <w:ind w:firstLine="480" w:firstLineChars="200"/>
        <w:rPr>
          <w:color w:val="auto"/>
          <w:sz w:val="24"/>
        </w:rPr>
      </w:pPr>
      <w:r>
        <w:rPr>
          <w:rFonts w:hint="eastAsia"/>
          <w:color w:val="auto"/>
          <w:sz w:val="24"/>
        </w:rPr>
        <w:t>签订合同后</w:t>
      </w:r>
      <w:r>
        <w:rPr>
          <w:rFonts w:hint="eastAsia"/>
          <w:color w:val="auto"/>
          <w:sz w:val="24"/>
          <w:lang w:val="en-US" w:eastAsia="zh-CN"/>
        </w:rPr>
        <w:t>15</w:t>
      </w:r>
      <w:r>
        <w:rPr>
          <w:rFonts w:hint="eastAsia"/>
          <w:color w:val="auto"/>
          <w:sz w:val="24"/>
        </w:rPr>
        <w:t>工作日内支付合同金额</w:t>
      </w:r>
      <w:r>
        <w:rPr>
          <w:rFonts w:hint="eastAsia"/>
          <w:color w:val="auto"/>
          <w:sz w:val="24"/>
          <w:lang w:val="en-US" w:eastAsia="zh-CN"/>
        </w:rPr>
        <w:t>30</w:t>
      </w:r>
      <w:r>
        <w:rPr>
          <w:rFonts w:hint="eastAsia"/>
          <w:color w:val="auto"/>
          <w:sz w:val="24"/>
        </w:rPr>
        <w:t>%，</w:t>
      </w:r>
      <w:r>
        <w:rPr>
          <w:rFonts w:hint="eastAsia"/>
          <w:sz w:val="24"/>
        </w:rPr>
        <w:t>成交</w:t>
      </w:r>
      <w:r>
        <w:rPr>
          <w:rFonts w:hint="eastAsia"/>
          <w:color w:val="auto"/>
          <w:sz w:val="24"/>
        </w:rPr>
        <w:t>供应商提交国家规定格式的等级保护测评报告，并验收合格后</w:t>
      </w:r>
      <w:r>
        <w:rPr>
          <w:rFonts w:hint="eastAsia"/>
          <w:color w:val="auto"/>
          <w:sz w:val="24"/>
          <w:lang w:val="en-US" w:eastAsia="zh-CN"/>
        </w:rPr>
        <w:t>15</w:t>
      </w:r>
      <w:r>
        <w:rPr>
          <w:rFonts w:hint="eastAsia"/>
          <w:color w:val="auto"/>
          <w:sz w:val="24"/>
        </w:rPr>
        <w:t>工作日内支付合同金额</w:t>
      </w:r>
      <w:r>
        <w:rPr>
          <w:rFonts w:hint="eastAsia"/>
          <w:color w:val="auto"/>
          <w:sz w:val="24"/>
          <w:lang w:val="en-US" w:eastAsia="zh-CN"/>
        </w:rPr>
        <w:t>70</w:t>
      </w:r>
      <w:r>
        <w:rPr>
          <w:rFonts w:hint="eastAsia"/>
          <w:color w:val="auto"/>
          <w:sz w:val="24"/>
        </w:rPr>
        <w:t>%</w:t>
      </w:r>
      <w:r>
        <w:rPr>
          <w:rFonts w:hint="eastAsia"/>
          <w:color w:val="auto"/>
          <w:sz w:val="24"/>
          <w:lang w:eastAsia="zh-CN"/>
        </w:rPr>
        <w:t>（</w:t>
      </w:r>
      <w:r>
        <w:rPr>
          <w:rFonts w:hint="eastAsia"/>
          <w:color w:val="auto"/>
          <w:sz w:val="24"/>
        </w:rPr>
        <w:t>特殊情况以合同为准）。</w:t>
      </w:r>
    </w:p>
    <w:p>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四</w:t>
      </w:r>
      <w:r>
        <w:rPr>
          <w:rFonts w:ascii="Times New Roman" w:hAnsi="Times New Roman" w:cs="Times New Roman" w:eastAsiaTheme="minorEastAsia"/>
          <w:color w:val="auto"/>
          <w:kern w:val="2"/>
        </w:rPr>
        <w:t>）磋商保证金及履约保证金：本项目不收取磋商保证金及履约保证金。</w:t>
      </w:r>
    </w:p>
    <w:p>
      <w:pPr>
        <w:autoSpaceDE w:val="0"/>
        <w:autoSpaceDN w:val="0"/>
        <w:adjustRightInd w:val="0"/>
        <w:spacing w:line="360" w:lineRule="auto"/>
        <w:ind w:firstLine="480" w:firstLineChars="200"/>
        <w:rPr>
          <w:rFonts w:hint="eastAsia" w:eastAsiaTheme="minorEastAsia"/>
          <w:bCs/>
          <w:sz w:val="24"/>
        </w:rPr>
      </w:pPr>
      <w:r>
        <w:rPr>
          <w:rFonts w:hint="eastAsia" w:eastAsiaTheme="minorEastAsia"/>
          <w:bCs/>
          <w:sz w:val="24"/>
        </w:rPr>
        <w:t>四</w:t>
      </w:r>
      <w:r>
        <w:rPr>
          <w:rFonts w:eastAsiaTheme="minorEastAsia"/>
          <w:bCs/>
          <w:sz w:val="24"/>
        </w:rPr>
        <w:t>、评分因素及评标标准</w:t>
      </w:r>
    </w:p>
    <w:tbl>
      <w:tblPr>
        <w:tblStyle w:val="22"/>
        <w:tblW w:w="105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pPr>
              <w:widowControl/>
              <w:adjustRightInd w:val="0"/>
              <w:snapToGrid w:val="0"/>
              <w:jc w:val="center"/>
              <w:rPr>
                <w:color w:val="000000"/>
                <w:kern w:val="0"/>
                <w:sz w:val="24"/>
                <w:szCs w:val="24"/>
              </w:rPr>
            </w:pPr>
            <w:r>
              <w:rPr>
                <w:color w:val="000000"/>
                <w:kern w:val="0"/>
                <w:sz w:val="24"/>
                <w:szCs w:val="24"/>
              </w:rPr>
              <w:t>第一部分 价格（</w:t>
            </w:r>
            <w:r>
              <w:rPr>
                <w:rFonts w:hint="eastAsia"/>
                <w:color w:val="000000"/>
                <w:kern w:val="0"/>
                <w:sz w:val="24"/>
                <w:szCs w:val="24"/>
              </w:rPr>
              <w:t>2</w:t>
            </w:r>
            <w:r>
              <w:rPr>
                <w:color w:val="000000"/>
                <w:kern w:val="0"/>
                <w:sz w:val="24"/>
                <w:szCs w:val="24"/>
              </w:rPr>
              <w:t>0分）</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pPr>
              <w:widowControl/>
              <w:adjustRightInd w:val="0"/>
              <w:snapToGrid w:val="0"/>
              <w:rPr>
                <w:kern w:val="0"/>
                <w:sz w:val="24"/>
                <w:szCs w:val="24"/>
              </w:rPr>
            </w:pPr>
            <w:r>
              <w:rPr>
                <w:kern w:val="0"/>
                <w:sz w:val="24"/>
                <w:szCs w:val="24"/>
              </w:rPr>
              <w:t>（1）报价超过采购预算的，响应无效，未超过采购预算的报价按以下公式进行计算。</w:t>
            </w:r>
          </w:p>
          <w:p>
            <w:pPr>
              <w:widowControl/>
              <w:adjustRightInd w:val="0"/>
              <w:snapToGrid w:val="0"/>
              <w:rPr>
                <w:kern w:val="0"/>
                <w:sz w:val="24"/>
                <w:szCs w:val="24"/>
              </w:rPr>
            </w:pPr>
            <w:r>
              <w:rPr>
                <w:kern w:val="0"/>
                <w:sz w:val="24"/>
                <w:szCs w:val="24"/>
              </w:rPr>
              <w:t>（2）价格得分=（评标基准价/报价）×20</w:t>
            </w:r>
          </w:p>
          <w:p>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9393" w:type="dxa"/>
            <w:gridSpan w:val="3"/>
            <w:shd w:val="clear" w:color="auto" w:fill="auto"/>
            <w:vAlign w:val="center"/>
          </w:tcPr>
          <w:p>
            <w:pPr>
              <w:widowControl/>
              <w:adjustRightInd w:val="0"/>
              <w:snapToGrid w:val="0"/>
              <w:jc w:val="center"/>
              <w:rPr>
                <w:kern w:val="0"/>
                <w:sz w:val="24"/>
                <w:szCs w:val="24"/>
              </w:rPr>
            </w:pPr>
            <w:r>
              <w:rPr>
                <w:color w:val="000000"/>
                <w:kern w:val="0"/>
                <w:sz w:val="24"/>
                <w:szCs w:val="24"/>
              </w:rPr>
              <w:t>第二部分 客观分（</w:t>
            </w:r>
            <w:r>
              <w:rPr>
                <w:rFonts w:hint="eastAsia"/>
                <w:color w:val="000000"/>
                <w:kern w:val="0"/>
                <w:sz w:val="24"/>
                <w:szCs w:val="24"/>
                <w:lang w:val="en-US" w:eastAsia="zh-CN"/>
              </w:rPr>
              <w:t>26</w:t>
            </w:r>
            <w:r>
              <w:rPr>
                <w:color w:val="000000"/>
                <w:kern w:val="0"/>
                <w:sz w:val="24"/>
                <w:szCs w:val="24"/>
              </w:rPr>
              <w:t>分）</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pPr>
              <w:widowControl/>
              <w:adjustRightInd w:val="0"/>
              <w:snapToGrid w:val="0"/>
              <w:jc w:val="center"/>
              <w:rPr>
                <w:color w:val="auto"/>
                <w:kern w:val="0"/>
                <w:sz w:val="24"/>
                <w:szCs w:val="24"/>
              </w:rPr>
            </w:pPr>
            <w:r>
              <w:rPr>
                <w:color w:val="auto"/>
                <w:kern w:val="0"/>
                <w:sz w:val="24"/>
                <w:szCs w:val="24"/>
              </w:rPr>
              <w:t>投标人业绩</w:t>
            </w:r>
          </w:p>
        </w:tc>
        <w:tc>
          <w:tcPr>
            <w:tcW w:w="7311" w:type="dxa"/>
            <w:shd w:val="clear" w:color="auto" w:fill="auto"/>
            <w:vAlign w:val="center"/>
          </w:tcPr>
          <w:p>
            <w:pPr>
              <w:widowControl/>
              <w:adjustRightInd w:val="0"/>
              <w:snapToGrid w:val="0"/>
              <w:rPr>
                <w:color w:val="auto"/>
                <w:kern w:val="0"/>
                <w:sz w:val="24"/>
                <w:szCs w:val="24"/>
              </w:rPr>
            </w:pPr>
            <w:r>
              <w:rPr>
                <w:color w:val="auto"/>
                <w:kern w:val="0"/>
                <w:sz w:val="24"/>
                <w:szCs w:val="24"/>
              </w:rPr>
              <w:t>完全按照以下要求提供</w:t>
            </w:r>
            <w:r>
              <w:rPr>
                <w:rFonts w:hint="eastAsia"/>
                <w:color w:val="auto"/>
                <w:kern w:val="0"/>
                <w:sz w:val="24"/>
                <w:szCs w:val="24"/>
              </w:rPr>
              <w:t>投标人</w:t>
            </w:r>
            <w:r>
              <w:rPr>
                <w:color w:val="auto"/>
                <w:kern w:val="0"/>
                <w:sz w:val="24"/>
                <w:szCs w:val="24"/>
              </w:rPr>
              <w:t>曾实施的</w:t>
            </w:r>
            <w:r>
              <w:rPr>
                <w:rFonts w:hint="eastAsia"/>
                <w:color w:val="auto"/>
                <w:kern w:val="0"/>
                <w:sz w:val="24"/>
                <w:szCs w:val="24"/>
              </w:rPr>
              <w:t>网络安全等级保护测评业绩</w:t>
            </w:r>
            <w:r>
              <w:rPr>
                <w:color w:val="auto"/>
                <w:kern w:val="0"/>
                <w:sz w:val="24"/>
                <w:szCs w:val="24"/>
              </w:rPr>
              <w:t>，提供的证明材料均不得遮挡涂黑，否则不予认定加分。</w:t>
            </w:r>
          </w:p>
          <w:p>
            <w:pPr>
              <w:widowControl/>
              <w:adjustRightInd w:val="0"/>
              <w:snapToGrid w:val="0"/>
              <w:rPr>
                <w:color w:val="auto"/>
                <w:kern w:val="0"/>
                <w:sz w:val="24"/>
                <w:szCs w:val="24"/>
              </w:rPr>
            </w:pPr>
            <w:r>
              <w:rPr>
                <w:rFonts w:hint="eastAsia"/>
                <w:color w:val="auto"/>
                <w:kern w:val="0"/>
                <w:sz w:val="24"/>
                <w:szCs w:val="24"/>
                <w:lang w:val="en-US" w:eastAsia="zh-CN"/>
              </w:rPr>
              <w:t>A</w:t>
            </w:r>
            <w:r>
              <w:rPr>
                <w:color w:val="auto"/>
                <w:kern w:val="0"/>
                <w:sz w:val="24"/>
                <w:szCs w:val="24"/>
              </w:rPr>
              <w:t xml:space="preserve"> 合同</w:t>
            </w:r>
            <w:r>
              <w:rPr>
                <w:rFonts w:hint="eastAsia"/>
                <w:color w:val="auto"/>
                <w:kern w:val="0"/>
                <w:sz w:val="24"/>
                <w:szCs w:val="24"/>
              </w:rPr>
              <w:t>原件电子件</w:t>
            </w:r>
            <w:r>
              <w:rPr>
                <w:color w:val="auto"/>
                <w:kern w:val="0"/>
                <w:sz w:val="24"/>
                <w:szCs w:val="24"/>
              </w:rPr>
              <w:t>。包括买卖双方名称及盖章、服务内容</w:t>
            </w:r>
            <w:r>
              <w:rPr>
                <w:rFonts w:hint="eastAsia"/>
                <w:bCs/>
                <w:color w:val="auto"/>
                <w:sz w:val="24"/>
              </w:rPr>
              <w:t>、合同签订日期（应为2023年1月1日或以后）</w:t>
            </w:r>
            <w:r>
              <w:rPr>
                <w:color w:val="auto"/>
                <w:kern w:val="0"/>
                <w:sz w:val="24"/>
                <w:szCs w:val="24"/>
              </w:rPr>
              <w:t>。</w:t>
            </w:r>
          </w:p>
          <w:p>
            <w:pPr>
              <w:widowControl/>
              <w:adjustRightInd w:val="0"/>
              <w:snapToGrid w:val="0"/>
              <w:rPr>
                <w:color w:val="auto"/>
                <w:kern w:val="0"/>
                <w:sz w:val="24"/>
                <w:szCs w:val="24"/>
              </w:rPr>
            </w:pPr>
            <w:r>
              <w:rPr>
                <w:color w:val="auto"/>
                <w:kern w:val="0"/>
                <w:sz w:val="24"/>
                <w:szCs w:val="24"/>
              </w:rPr>
              <w:t>B. 上述合同履行良好的相关证明材料原件电子件（</w:t>
            </w:r>
            <w:r>
              <w:rPr>
                <w:color w:val="auto"/>
                <w:sz w:val="24"/>
              </w:rPr>
              <w:t>加盖上述合同甲方单位公章或上述合同中所盖的甲方印章</w:t>
            </w:r>
            <w:r>
              <w:rPr>
                <w:color w:val="auto"/>
                <w:kern w:val="0"/>
                <w:sz w:val="24"/>
                <w:szCs w:val="24"/>
              </w:rPr>
              <w:t>）。</w:t>
            </w:r>
          </w:p>
          <w:p>
            <w:pPr>
              <w:widowControl/>
              <w:adjustRightInd w:val="0"/>
              <w:snapToGrid w:val="0"/>
              <w:rPr>
                <w:color w:val="auto"/>
                <w:kern w:val="0"/>
                <w:sz w:val="24"/>
                <w:szCs w:val="24"/>
              </w:rPr>
            </w:pPr>
            <w:r>
              <w:rPr>
                <w:color w:val="auto"/>
                <w:kern w:val="0"/>
                <w:sz w:val="24"/>
                <w:szCs w:val="24"/>
              </w:rPr>
              <w:t>每个</w:t>
            </w:r>
            <w:r>
              <w:rPr>
                <w:rFonts w:hint="eastAsia"/>
                <w:color w:val="auto"/>
                <w:kern w:val="0"/>
                <w:sz w:val="24"/>
                <w:szCs w:val="24"/>
              </w:rPr>
              <w:t>业绩2</w:t>
            </w:r>
            <w:r>
              <w:rPr>
                <w:color w:val="auto"/>
                <w:kern w:val="0"/>
                <w:sz w:val="24"/>
                <w:szCs w:val="24"/>
              </w:rPr>
              <w:t>分，最多</w:t>
            </w:r>
            <w:r>
              <w:rPr>
                <w:rFonts w:hint="eastAsia"/>
                <w:color w:val="auto"/>
                <w:kern w:val="0"/>
                <w:sz w:val="24"/>
                <w:szCs w:val="24"/>
              </w:rPr>
              <w:t>10</w:t>
            </w:r>
            <w:r>
              <w:rPr>
                <w:color w:val="auto"/>
                <w:kern w:val="0"/>
                <w:sz w:val="24"/>
                <w:szCs w:val="24"/>
              </w:rPr>
              <w:t>分</w:t>
            </w:r>
          </w:p>
        </w:tc>
        <w:tc>
          <w:tcPr>
            <w:tcW w:w="1143" w:type="dxa"/>
            <w:shd w:val="clear" w:color="auto" w:fill="auto"/>
            <w:vAlign w:val="center"/>
          </w:tcPr>
          <w:p>
            <w:pPr>
              <w:widowControl/>
              <w:adjustRightInd w:val="0"/>
              <w:snapToGrid w:val="0"/>
              <w:jc w:val="center"/>
              <w:rPr>
                <w:color w:val="auto"/>
                <w:kern w:val="0"/>
                <w:sz w:val="24"/>
                <w:szCs w:val="24"/>
              </w:rPr>
            </w:pPr>
            <w:r>
              <w:rPr>
                <w:rFonts w:hint="eastAsia"/>
                <w:color w:val="auto"/>
                <w:kern w:val="0"/>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pPr>
              <w:widowControl/>
              <w:adjustRightInd w:val="0"/>
              <w:snapToGrid w:val="0"/>
              <w:jc w:val="center"/>
              <w:rPr>
                <w:color w:val="auto"/>
                <w:kern w:val="0"/>
                <w:sz w:val="24"/>
                <w:szCs w:val="24"/>
              </w:rPr>
            </w:pPr>
            <w:r>
              <w:rPr>
                <w:rFonts w:hint="eastAsia"/>
                <w:color w:val="auto"/>
                <w:sz w:val="24"/>
              </w:rPr>
              <w:t>投入</w:t>
            </w:r>
            <w:r>
              <w:rPr>
                <w:color w:val="auto"/>
                <w:sz w:val="24"/>
              </w:rPr>
              <w:t>人员评价</w:t>
            </w:r>
          </w:p>
        </w:tc>
        <w:tc>
          <w:tcPr>
            <w:tcW w:w="7311" w:type="dxa"/>
            <w:shd w:val="clear" w:color="auto" w:fill="auto"/>
            <w:vAlign w:val="center"/>
          </w:tcPr>
          <w:p>
            <w:pPr>
              <w:widowControl/>
              <w:adjustRightInd w:val="0"/>
              <w:snapToGrid w:val="0"/>
              <w:rPr>
                <w:rFonts w:hint="eastAsia"/>
                <w:color w:val="auto"/>
                <w:kern w:val="0"/>
                <w:sz w:val="24"/>
                <w:szCs w:val="24"/>
              </w:rPr>
            </w:pPr>
            <w:r>
              <w:rPr>
                <w:color w:val="auto"/>
                <w:kern w:val="0"/>
                <w:sz w:val="24"/>
                <w:szCs w:val="24"/>
              </w:rPr>
              <w:t>投入的</w:t>
            </w:r>
            <w:r>
              <w:rPr>
                <w:rFonts w:hint="eastAsia"/>
                <w:color w:val="auto"/>
                <w:kern w:val="0"/>
                <w:sz w:val="24"/>
                <w:szCs w:val="24"/>
              </w:rPr>
              <w:t>人员</w:t>
            </w:r>
            <w:r>
              <w:rPr>
                <w:color w:val="auto"/>
                <w:kern w:val="0"/>
                <w:sz w:val="24"/>
                <w:szCs w:val="24"/>
              </w:rPr>
              <w:t>为投标单位正式员工，提供</w:t>
            </w:r>
            <w:r>
              <w:rPr>
                <w:rFonts w:hint="eastAsia"/>
                <w:color w:val="auto"/>
                <w:kern w:val="0"/>
                <w:sz w:val="24"/>
                <w:szCs w:val="24"/>
              </w:rPr>
              <w:t>人员</w:t>
            </w:r>
            <w:r>
              <w:rPr>
                <w:color w:val="auto"/>
                <w:kern w:val="0"/>
                <w:sz w:val="24"/>
                <w:szCs w:val="24"/>
              </w:rPr>
              <w:t>姓名、开标日前</w:t>
            </w:r>
            <w:r>
              <w:rPr>
                <w:rFonts w:hint="eastAsia"/>
                <w:color w:val="auto"/>
                <w:kern w:val="0"/>
                <w:sz w:val="24"/>
                <w:szCs w:val="24"/>
              </w:rPr>
              <w:t>四</w:t>
            </w:r>
            <w:r>
              <w:rPr>
                <w:color w:val="auto"/>
                <w:kern w:val="0"/>
                <w:sz w:val="24"/>
                <w:szCs w:val="24"/>
              </w:rPr>
              <w:t>个月</w:t>
            </w:r>
            <w:r>
              <w:rPr>
                <w:rFonts w:hint="eastAsia"/>
                <w:color w:val="auto"/>
                <w:kern w:val="0"/>
                <w:sz w:val="24"/>
                <w:szCs w:val="24"/>
              </w:rPr>
              <w:t>（含开标日当月）中连续两个月的由投标单位为该人员缴纳社会保险证明电子件 ，否则不予认定加分。</w:t>
            </w:r>
          </w:p>
          <w:p>
            <w:pPr>
              <w:widowControl/>
              <w:adjustRightInd w:val="0"/>
              <w:snapToGrid w:val="0"/>
              <w:rPr>
                <w:rFonts w:hint="eastAsia" w:eastAsia="宋体"/>
                <w:color w:val="auto"/>
                <w:kern w:val="0"/>
                <w:sz w:val="24"/>
                <w:szCs w:val="24"/>
                <w:lang w:eastAsia="zh-CN"/>
              </w:rPr>
            </w:pPr>
            <w:r>
              <w:rPr>
                <w:rFonts w:hint="eastAsia"/>
                <w:color w:val="auto"/>
                <w:kern w:val="0"/>
                <w:sz w:val="24"/>
                <w:szCs w:val="24"/>
                <w:lang w:eastAsia="zh-CN"/>
              </w:rPr>
              <w:t>（</w:t>
            </w:r>
            <w:r>
              <w:rPr>
                <w:rFonts w:hint="eastAsia"/>
                <w:color w:val="auto"/>
                <w:kern w:val="0"/>
                <w:sz w:val="24"/>
                <w:szCs w:val="24"/>
                <w:lang w:val="en-US" w:eastAsia="zh-CN"/>
              </w:rPr>
              <w:t>一</w:t>
            </w:r>
            <w:r>
              <w:rPr>
                <w:rFonts w:hint="eastAsia"/>
                <w:color w:val="auto"/>
                <w:kern w:val="0"/>
                <w:sz w:val="24"/>
                <w:szCs w:val="24"/>
                <w:lang w:eastAsia="zh-CN"/>
              </w:rPr>
              <w:t>）</w:t>
            </w:r>
            <w:r>
              <w:rPr>
                <w:rFonts w:hint="eastAsia"/>
                <w:color w:val="auto"/>
                <w:kern w:val="0"/>
                <w:sz w:val="24"/>
                <w:szCs w:val="24"/>
              </w:rPr>
              <w:t>项目经理</w:t>
            </w:r>
            <w:r>
              <w:rPr>
                <w:rFonts w:hint="eastAsia"/>
                <w:color w:val="auto"/>
                <w:kern w:val="0"/>
                <w:sz w:val="24"/>
                <w:szCs w:val="24"/>
                <w:lang w:eastAsia="zh-CN"/>
              </w:rPr>
              <w:t>：</w:t>
            </w:r>
          </w:p>
          <w:p>
            <w:pPr>
              <w:widowControl/>
              <w:adjustRightInd w:val="0"/>
              <w:snapToGrid w:val="0"/>
              <w:rPr>
                <w:rFonts w:hint="eastAsia" w:eastAsia="宋体"/>
                <w:color w:val="auto"/>
                <w:kern w:val="0"/>
                <w:sz w:val="24"/>
                <w:szCs w:val="24"/>
                <w:lang w:eastAsia="zh-CN"/>
              </w:rPr>
            </w:pPr>
            <w:r>
              <w:rPr>
                <w:rFonts w:hint="eastAsia"/>
                <w:color w:val="auto"/>
                <w:kern w:val="0"/>
                <w:sz w:val="24"/>
                <w:szCs w:val="24"/>
                <w:lang w:eastAsia="zh-CN"/>
              </w:rPr>
              <w:t>（</w:t>
            </w:r>
            <w:r>
              <w:rPr>
                <w:rFonts w:hint="eastAsia"/>
                <w:color w:val="auto"/>
                <w:kern w:val="0"/>
                <w:sz w:val="24"/>
                <w:szCs w:val="24"/>
                <w:lang w:val="en-US" w:eastAsia="zh-CN"/>
              </w:rPr>
              <w:t>1</w:t>
            </w:r>
            <w:r>
              <w:rPr>
                <w:rFonts w:hint="eastAsia"/>
                <w:color w:val="auto"/>
                <w:kern w:val="0"/>
                <w:sz w:val="24"/>
                <w:szCs w:val="24"/>
                <w:lang w:eastAsia="zh-CN"/>
              </w:rPr>
              <w:t>）</w:t>
            </w:r>
            <w:r>
              <w:rPr>
                <w:rFonts w:hint="eastAsia"/>
                <w:color w:val="auto"/>
                <w:kern w:val="0"/>
                <w:sz w:val="24"/>
                <w:szCs w:val="24"/>
              </w:rPr>
              <w:t>具备网络（信息）安全等级测评</w:t>
            </w:r>
            <w:r>
              <w:rPr>
                <w:rFonts w:hint="eastAsia"/>
                <w:color w:val="auto"/>
                <w:kern w:val="0"/>
                <w:sz w:val="24"/>
                <w:szCs w:val="24"/>
                <w:lang w:val="en-US" w:eastAsia="zh-CN"/>
              </w:rPr>
              <w:t>高级</w:t>
            </w:r>
            <w:r>
              <w:rPr>
                <w:rFonts w:hint="eastAsia"/>
                <w:color w:val="auto"/>
                <w:kern w:val="0"/>
                <w:sz w:val="24"/>
                <w:szCs w:val="24"/>
              </w:rPr>
              <w:t>测评师证书，提供以上证书</w:t>
            </w:r>
            <w:r>
              <w:rPr>
                <w:rFonts w:hint="eastAsia"/>
                <w:color w:val="auto"/>
                <w:kern w:val="0"/>
                <w:sz w:val="24"/>
                <w:szCs w:val="24"/>
                <w:lang w:eastAsia="zh-CN"/>
              </w:rPr>
              <w:t>电子件</w:t>
            </w:r>
            <w:r>
              <w:rPr>
                <w:rFonts w:hint="eastAsia"/>
                <w:color w:val="auto"/>
                <w:kern w:val="0"/>
                <w:sz w:val="24"/>
                <w:szCs w:val="24"/>
              </w:rPr>
              <w:t>，每个合格的证书</w:t>
            </w:r>
            <w:r>
              <w:rPr>
                <w:rFonts w:hint="eastAsia"/>
                <w:color w:val="auto"/>
                <w:kern w:val="0"/>
                <w:sz w:val="24"/>
                <w:szCs w:val="24"/>
                <w:lang w:eastAsia="zh-CN"/>
              </w:rPr>
              <w:t>电子件</w:t>
            </w:r>
            <w:r>
              <w:rPr>
                <w:rFonts w:hint="eastAsia"/>
                <w:color w:val="auto"/>
                <w:kern w:val="0"/>
                <w:sz w:val="24"/>
                <w:szCs w:val="24"/>
              </w:rPr>
              <w:t>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1</w:t>
            </w:r>
            <w:r>
              <w:rPr>
                <w:rFonts w:hint="eastAsia"/>
                <w:color w:val="auto"/>
                <w:kern w:val="0"/>
                <w:sz w:val="24"/>
                <w:szCs w:val="24"/>
              </w:rPr>
              <w:t>分</w:t>
            </w:r>
            <w:r>
              <w:rPr>
                <w:rFonts w:hint="eastAsia"/>
                <w:color w:val="auto"/>
                <w:kern w:val="0"/>
                <w:sz w:val="24"/>
                <w:szCs w:val="24"/>
                <w:lang w:eastAsia="zh-CN"/>
              </w:rPr>
              <w:t>；</w:t>
            </w:r>
          </w:p>
          <w:p>
            <w:pPr>
              <w:widowControl/>
              <w:adjustRightInd w:val="0"/>
              <w:snapToGrid w:val="0"/>
              <w:rPr>
                <w:rFonts w:hint="eastAsia"/>
                <w:color w:val="auto"/>
                <w:kern w:val="0"/>
                <w:sz w:val="24"/>
                <w:szCs w:val="24"/>
                <w:lang w:eastAsia="zh-CN"/>
              </w:rPr>
            </w:pPr>
            <w:r>
              <w:rPr>
                <w:rFonts w:hint="eastAsia"/>
                <w:color w:val="auto"/>
                <w:kern w:val="0"/>
                <w:sz w:val="24"/>
                <w:szCs w:val="24"/>
                <w:lang w:eastAsia="zh-CN"/>
              </w:rPr>
              <w:t>（</w:t>
            </w:r>
            <w:r>
              <w:rPr>
                <w:rFonts w:hint="eastAsia"/>
                <w:color w:val="auto"/>
                <w:kern w:val="0"/>
                <w:sz w:val="24"/>
                <w:szCs w:val="24"/>
                <w:lang w:val="en-US" w:eastAsia="zh-CN"/>
              </w:rPr>
              <w:t>2</w:t>
            </w:r>
            <w:r>
              <w:rPr>
                <w:rFonts w:hint="eastAsia"/>
                <w:color w:val="auto"/>
                <w:kern w:val="0"/>
                <w:sz w:val="24"/>
                <w:szCs w:val="24"/>
                <w:lang w:eastAsia="zh-CN"/>
              </w:rPr>
              <w:t>）</w:t>
            </w:r>
            <w:r>
              <w:rPr>
                <w:rFonts w:hint="eastAsia"/>
                <w:color w:val="auto"/>
                <w:kern w:val="0"/>
                <w:sz w:val="24"/>
                <w:szCs w:val="24"/>
              </w:rPr>
              <w:t>具备相关等保工作经验，提供加盖投标单位公章的以上人员工作简历电子件，用户服务证明能表明该人员具备5年（或以上）以上等保工作经验，每个满足以上要求的人员得1分，最多</w:t>
            </w:r>
            <w:r>
              <w:rPr>
                <w:rFonts w:hint="eastAsia"/>
                <w:color w:val="auto"/>
                <w:kern w:val="0"/>
                <w:sz w:val="24"/>
                <w:szCs w:val="24"/>
                <w:lang w:val="en-US" w:eastAsia="zh-CN"/>
              </w:rPr>
              <w:t>1</w:t>
            </w:r>
            <w:r>
              <w:rPr>
                <w:rFonts w:hint="eastAsia"/>
                <w:color w:val="auto"/>
                <w:kern w:val="0"/>
                <w:sz w:val="24"/>
                <w:szCs w:val="24"/>
              </w:rPr>
              <w:t>分</w:t>
            </w:r>
            <w:r>
              <w:rPr>
                <w:rFonts w:hint="eastAsia"/>
                <w:color w:val="auto"/>
                <w:kern w:val="0"/>
                <w:sz w:val="24"/>
                <w:szCs w:val="24"/>
                <w:lang w:eastAsia="zh-CN"/>
              </w:rPr>
              <w:t>；</w:t>
            </w:r>
          </w:p>
          <w:p>
            <w:pPr>
              <w:widowControl/>
              <w:adjustRightInd w:val="0"/>
              <w:snapToGrid w:val="0"/>
              <w:rPr>
                <w:rFonts w:hint="default" w:eastAsia="宋体"/>
                <w:color w:val="auto"/>
                <w:kern w:val="0"/>
                <w:sz w:val="24"/>
                <w:szCs w:val="24"/>
                <w:lang w:val="en-US" w:eastAsia="zh-CN"/>
              </w:rPr>
            </w:pPr>
            <w:r>
              <w:rPr>
                <w:rFonts w:hint="eastAsia"/>
                <w:color w:val="auto"/>
                <w:kern w:val="0"/>
                <w:sz w:val="24"/>
                <w:szCs w:val="24"/>
                <w:lang w:eastAsia="zh-CN"/>
              </w:rPr>
              <w:t>（</w:t>
            </w:r>
            <w:r>
              <w:rPr>
                <w:rFonts w:hint="eastAsia"/>
                <w:color w:val="auto"/>
                <w:kern w:val="0"/>
                <w:sz w:val="24"/>
                <w:szCs w:val="24"/>
                <w:lang w:val="en-US" w:eastAsia="zh-CN"/>
              </w:rPr>
              <w:t>二</w:t>
            </w:r>
            <w:r>
              <w:rPr>
                <w:rFonts w:hint="eastAsia"/>
                <w:color w:val="auto"/>
                <w:kern w:val="0"/>
                <w:sz w:val="24"/>
                <w:szCs w:val="24"/>
                <w:lang w:eastAsia="zh-CN"/>
              </w:rPr>
              <w:t>）</w:t>
            </w:r>
            <w:r>
              <w:rPr>
                <w:rFonts w:hint="eastAsia"/>
                <w:color w:val="auto"/>
                <w:kern w:val="0"/>
                <w:sz w:val="24"/>
                <w:szCs w:val="24"/>
                <w:lang w:val="en-US" w:eastAsia="zh-CN"/>
              </w:rPr>
              <w:t>投入人员：</w:t>
            </w:r>
          </w:p>
          <w:p>
            <w:pPr>
              <w:widowControl/>
              <w:adjustRightInd w:val="0"/>
              <w:snapToGrid w:val="0"/>
              <w:rPr>
                <w:rFonts w:hint="eastAsia"/>
                <w:color w:val="auto"/>
                <w:kern w:val="0"/>
                <w:sz w:val="24"/>
                <w:szCs w:val="24"/>
                <w:lang w:eastAsia="zh-CN"/>
              </w:rPr>
            </w:pPr>
            <w:r>
              <w:rPr>
                <w:rFonts w:hint="eastAsia"/>
                <w:color w:val="auto"/>
                <w:kern w:val="0"/>
                <w:sz w:val="24"/>
                <w:szCs w:val="24"/>
              </w:rPr>
              <w:t>（</w:t>
            </w:r>
            <w:r>
              <w:rPr>
                <w:rFonts w:hint="eastAsia"/>
                <w:color w:val="auto"/>
                <w:kern w:val="0"/>
                <w:sz w:val="24"/>
                <w:szCs w:val="24"/>
                <w:lang w:val="en-US" w:eastAsia="zh-CN"/>
              </w:rPr>
              <w:t>1</w:t>
            </w:r>
            <w:r>
              <w:rPr>
                <w:rFonts w:hint="eastAsia"/>
                <w:color w:val="auto"/>
                <w:kern w:val="0"/>
                <w:sz w:val="24"/>
                <w:szCs w:val="24"/>
              </w:rPr>
              <w:t>）投入人员具备相关等保工作经验，提供加盖投标单位公章的以上人员工作简历电子件，用户服务证明能表明该人员具备</w:t>
            </w:r>
            <w:r>
              <w:rPr>
                <w:rFonts w:hint="eastAsia"/>
                <w:color w:val="auto"/>
                <w:kern w:val="0"/>
                <w:sz w:val="24"/>
                <w:szCs w:val="24"/>
                <w:lang w:val="en-US" w:eastAsia="zh-CN"/>
              </w:rPr>
              <w:t>2</w:t>
            </w:r>
            <w:r>
              <w:rPr>
                <w:rFonts w:hint="eastAsia"/>
                <w:color w:val="auto"/>
                <w:kern w:val="0"/>
                <w:sz w:val="24"/>
                <w:szCs w:val="24"/>
              </w:rPr>
              <w:t>年（或以上）以上等保工作经验，每个满足以上要求的人员得1分，最多</w:t>
            </w:r>
            <w:r>
              <w:rPr>
                <w:rFonts w:hint="eastAsia"/>
                <w:color w:val="auto"/>
                <w:kern w:val="0"/>
                <w:sz w:val="24"/>
                <w:szCs w:val="24"/>
                <w:lang w:val="en-US" w:eastAsia="zh-CN"/>
              </w:rPr>
              <w:t>4</w:t>
            </w:r>
            <w:r>
              <w:rPr>
                <w:rFonts w:hint="eastAsia"/>
                <w:color w:val="auto"/>
                <w:kern w:val="0"/>
                <w:sz w:val="24"/>
                <w:szCs w:val="24"/>
              </w:rPr>
              <w:t>分</w:t>
            </w:r>
            <w:r>
              <w:rPr>
                <w:rFonts w:hint="eastAsia"/>
                <w:color w:val="auto"/>
                <w:kern w:val="0"/>
                <w:sz w:val="24"/>
                <w:szCs w:val="24"/>
                <w:lang w:eastAsia="zh-CN"/>
              </w:rPr>
              <w:t>；</w:t>
            </w:r>
          </w:p>
          <w:p>
            <w:pPr>
              <w:widowControl/>
              <w:adjustRightInd w:val="0"/>
              <w:snapToGrid w:val="0"/>
              <w:rPr>
                <w:rFonts w:hint="eastAsia"/>
                <w:color w:val="auto"/>
                <w:kern w:val="0"/>
                <w:sz w:val="24"/>
                <w:szCs w:val="24"/>
                <w:lang w:eastAsia="zh-CN"/>
              </w:rPr>
            </w:pPr>
            <w:r>
              <w:rPr>
                <w:rFonts w:hint="eastAsia"/>
                <w:color w:val="auto"/>
                <w:kern w:val="0"/>
                <w:sz w:val="24"/>
                <w:szCs w:val="24"/>
                <w:lang w:eastAsia="zh-CN"/>
              </w:rPr>
              <w:t>（</w:t>
            </w:r>
            <w:r>
              <w:rPr>
                <w:rFonts w:hint="eastAsia"/>
                <w:color w:val="auto"/>
                <w:kern w:val="0"/>
                <w:sz w:val="24"/>
                <w:szCs w:val="24"/>
                <w:lang w:val="en-US" w:eastAsia="zh-CN"/>
              </w:rPr>
              <w:t>2</w:t>
            </w:r>
            <w:r>
              <w:rPr>
                <w:rFonts w:hint="eastAsia"/>
                <w:color w:val="auto"/>
                <w:kern w:val="0"/>
                <w:sz w:val="24"/>
                <w:szCs w:val="24"/>
                <w:lang w:eastAsia="zh-CN"/>
              </w:rPr>
              <w:t>）</w:t>
            </w:r>
            <w:r>
              <w:rPr>
                <w:rFonts w:hint="eastAsia"/>
                <w:color w:val="auto"/>
                <w:kern w:val="0"/>
                <w:sz w:val="24"/>
                <w:szCs w:val="24"/>
              </w:rPr>
              <w:t>投入人员具备网络（信息）安全等级测评中级</w:t>
            </w:r>
            <w:r>
              <w:rPr>
                <w:rFonts w:hint="eastAsia"/>
                <w:color w:val="auto"/>
                <w:kern w:val="0"/>
                <w:sz w:val="24"/>
                <w:szCs w:val="24"/>
                <w:lang w:eastAsia="zh-CN"/>
              </w:rPr>
              <w:t>（</w:t>
            </w:r>
            <w:r>
              <w:rPr>
                <w:rFonts w:hint="eastAsia"/>
                <w:color w:val="auto"/>
                <w:kern w:val="0"/>
                <w:sz w:val="24"/>
                <w:szCs w:val="24"/>
                <w:lang w:val="en-US" w:eastAsia="zh-CN"/>
              </w:rPr>
              <w:t>或以上</w:t>
            </w:r>
            <w:r>
              <w:rPr>
                <w:rFonts w:hint="eastAsia"/>
                <w:color w:val="auto"/>
                <w:kern w:val="0"/>
                <w:sz w:val="24"/>
                <w:szCs w:val="24"/>
                <w:lang w:eastAsia="zh-CN"/>
              </w:rPr>
              <w:t>）</w:t>
            </w:r>
            <w:r>
              <w:rPr>
                <w:rFonts w:hint="eastAsia"/>
                <w:color w:val="auto"/>
                <w:kern w:val="0"/>
                <w:sz w:val="24"/>
                <w:szCs w:val="24"/>
              </w:rPr>
              <w:t>测评师证书，提供以上证书</w:t>
            </w:r>
            <w:r>
              <w:rPr>
                <w:rFonts w:hint="eastAsia"/>
                <w:color w:val="auto"/>
                <w:kern w:val="0"/>
                <w:sz w:val="24"/>
                <w:szCs w:val="24"/>
                <w:lang w:eastAsia="zh-CN"/>
              </w:rPr>
              <w:t>电子件</w:t>
            </w:r>
            <w:r>
              <w:rPr>
                <w:rFonts w:hint="eastAsia"/>
                <w:color w:val="auto"/>
                <w:kern w:val="0"/>
                <w:sz w:val="24"/>
                <w:szCs w:val="24"/>
              </w:rPr>
              <w:t>，每个合格的证书</w:t>
            </w:r>
            <w:r>
              <w:rPr>
                <w:rFonts w:hint="eastAsia"/>
                <w:color w:val="auto"/>
                <w:kern w:val="0"/>
                <w:sz w:val="24"/>
                <w:szCs w:val="24"/>
                <w:lang w:eastAsia="zh-CN"/>
              </w:rPr>
              <w:t>电子件</w:t>
            </w:r>
            <w:r>
              <w:rPr>
                <w:rFonts w:hint="eastAsia"/>
                <w:color w:val="auto"/>
                <w:kern w:val="0"/>
                <w:sz w:val="24"/>
                <w:szCs w:val="24"/>
              </w:rPr>
              <w:t>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r>
              <w:rPr>
                <w:rFonts w:hint="eastAsia"/>
                <w:color w:val="auto"/>
                <w:kern w:val="0"/>
                <w:sz w:val="24"/>
                <w:szCs w:val="24"/>
                <w:lang w:eastAsia="zh-CN"/>
              </w:rPr>
              <w:t>；</w:t>
            </w:r>
          </w:p>
          <w:p>
            <w:pPr>
              <w:widowControl/>
              <w:adjustRightInd w:val="0"/>
              <w:snapToGrid w:val="0"/>
              <w:rPr>
                <w:rFonts w:hint="eastAsia" w:eastAsiaTheme="minorEastAsia"/>
                <w:color w:val="auto"/>
                <w:kern w:val="0"/>
                <w:sz w:val="24"/>
                <w:szCs w:val="24"/>
                <w:lang w:val="en-US" w:eastAsia="zh-CN"/>
              </w:rPr>
            </w:pPr>
            <w:r>
              <w:rPr>
                <w:rFonts w:hint="eastAsia"/>
                <w:color w:val="auto"/>
                <w:kern w:val="0"/>
                <w:sz w:val="24"/>
                <w:szCs w:val="24"/>
                <w:lang w:eastAsia="zh-CN"/>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rPr>
              <w:t>投入人员具备网络（信息）安全等级测评初级</w:t>
            </w:r>
            <w:r>
              <w:rPr>
                <w:rFonts w:hint="eastAsia"/>
                <w:color w:val="auto"/>
                <w:kern w:val="0"/>
                <w:sz w:val="24"/>
                <w:szCs w:val="24"/>
                <w:lang w:eastAsia="zh-CN"/>
              </w:rPr>
              <w:t>（</w:t>
            </w:r>
            <w:r>
              <w:rPr>
                <w:rFonts w:hint="eastAsia"/>
                <w:color w:val="auto"/>
                <w:kern w:val="0"/>
                <w:sz w:val="24"/>
                <w:szCs w:val="24"/>
                <w:lang w:val="en-US" w:eastAsia="zh-CN"/>
              </w:rPr>
              <w:t>或以上</w:t>
            </w:r>
            <w:r>
              <w:rPr>
                <w:rFonts w:hint="eastAsia"/>
                <w:color w:val="auto"/>
                <w:kern w:val="0"/>
                <w:sz w:val="24"/>
                <w:szCs w:val="24"/>
                <w:lang w:eastAsia="zh-CN"/>
              </w:rPr>
              <w:t>）</w:t>
            </w:r>
            <w:r>
              <w:rPr>
                <w:rFonts w:hint="eastAsia"/>
                <w:color w:val="auto"/>
                <w:kern w:val="0"/>
                <w:sz w:val="24"/>
                <w:szCs w:val="24"/>
              </w:rPr>
              <w:t>测评师证书</w:t>
            </w:r>
            <w:r>
              <w:rPr>
                <w:rFonts w:hint="eastAsia"/>
                <w:color w:val="auto"/>
                <w:kern w:val="0"/>
                <w:sz w:val="24"/>
                <w:szCs w:val="24"/>
                <w:lang w:eastAsia="zh-CN"/>
              </w:rPr>
              <w:t>，</w:t>
            </w:r>
            <w:r>
              <w:rPr>
                <w:rFonts w:hint="eastAsia"/>
                <w:color w:val="auto"/>
                <w:kern w:val="0"/>
                <w:sz w:val="24"/>
                <w:szCs w:val="24"/>
              </w:rPr>
              <w:t>提供以上证书</w:t>
            </w:r>
            <w:r>
              <w:rPr>
                <w:rFonts w:hint="eastAsia"/>
                <w:color w:val="auto"/>
                <w:kern w:val="0"/>
                <w:sz w:val="24"/>
                <w:szCs w:val="24"/>
                <w:lang w:eastAsia="zh-CN"/>
              </w:rPr>
              <w:t>电子件</w:t>
            </w:r>
            <w:r>
              <w:rPr>
                <w:rFonts w:hint="eastAsia"/>
                <w:color w:val="auto"/>
                <w:kern w:val="0"/>
                <w:sz w:val="24"/>
                <w:szCs w:val="24"/>
              </w:rPr>
              <w:t>，每个合格的证书</w:t>
            </w:r>
            <w:r>
              <w:rPr>
                <w:rFonts w:hint="eastAsia"/>
                <w:color w:val="auto"/>
                <w:kern w:val="0"/>
                <w:sz w:val="24"/>
                <w:szCs w:val="24"/>
                <w:lang w:eastAsia="zh-CN"/>
              </w:rPr>
              <w:t>电子件</w:t>
            </w:r>
            <w:r>
              <w:rPr>
                <w:rFonts w:hint="eastAsia"/>
                <w:color w:val="auto"/>
                <w:kern w:val="0"/>
                <w:sz w:val="24"/>
                <w:szCs w:val="24"/>
              </w:rPr>
              <w:t>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r>
              <w:rPr>
                <w:rFonts w:hint="eastAsia"/>
                <w:color w:val="auto"/>
                <w:kern w:val="0"/>
                <w:sz w:val="24"/>
                <w:szCs w:val="24"/>
                <w:lang w:eastAsia="zh-CN"/>
              </w:rPr>
              <w:t>。</w:t>
            </w:r>
          </w:p>
        </w:tc>
        <w:tc>
          <w:tcPr>
            <w:tcW w:w="1143" w:type="dxa"/>
            <w:shd w:val="clear" w:color="auto" w:fill="auto"/>
            <w:vAlign w:val="center"/>
          </w:tcPr>
          <w:p>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jc w:val="center"/>
        </w:trPr>
        <w:tc>
          <w:tcPr>
            <w:tcW w:w="663" w:type="dxa"/>
            <w:shd w:val="clear" w:color="auto" w:fill="auto"/>
            <w:vAlign w:val="center"/>
          </w:tcPr>
          <w:p>
            <w:pPr>
              <w:widowControl/>
              <w:adjustRightInd w:val="0"/>
              <w:snapToGrid w:val="0"/>
              <w:jc w:val="center"/>
              <w:rPr>
                <w:rFonts w:hint="eastAsia"/>
                <w:color w:val="auto"/>
                <w:kern w:val="0"/>
                <w:sz w:val="24"/>
                <w:szCs w:val="24"/>
              </w:rPr>
            </w:pPr>
            <w:r>
              <w:rPr>
                <w:rFonts w:hint="eastAsia"/>
                <w:color w:val="auto"/>
                <w:kern w:val="0"/>
                <w:sz w:val="24"/>
                <w:szCs w:val="24"/>
              </w:rPr>
              <w:t>3</w:t>
            </w:r>
          </w:p>
        </w:tc>
        <w:tc>
          <w:tcPr>
            <w:tcW w:w="1419" w:type="dxa"/>
            <w:shd w:val="clear" w:color="auto" w:fill="auto"/>
            <w:vAlign w:val="center"/>
          </w:tcPr>
          <w:p>
            <w:pPr>
              <w:widowControl/>
              <w:adjustRightInd w:val="0"/>
              <w:snapToGrid w:val="0"/>
              <w:jc w:val="center"/>
              <w:rPr>
                <w:rFonts w:hint="eastAsia"/>
                <w:color w:val="auto"/>
                <w:sz w:val="24"/>
              </w:rPr>
            </w:pPr>
            <w:r>
              <w:rPr>
                <w:rFonts w:hint="eastAsia"/>
                <w:color w:val="auto"/>
                <w:kern w:val="0"/>
                <w:sz w:val="24"/>
                <w:szCs w:val="24"/>
              </w:rPr>
              <w:t>投标人相关证书评价</w:t>
            </w:r>
          </w:p>
        </w:tc>
        <w:tc>
          <w:tcPr>
            <w:tcW w:w="7311" w:type="dxa"/>
            <w:shd w:val="clear" w:color="auto" w:fill="auto"/>
            <w:vAlign w:val="center"/>
          </w:tcPr>
          <w:p>
            <w:pPr>
              <w:widowControl/>
              <w:adjustRightInd w:val="0"/>
              <w:snapToGrid w:val="0"/>
              <w:rPr>
                <w:rFonts w:hint="eastAsia"/>
                <w:color w:val="auto"/>
                <w:kern w:val="0"/>
                <w:sz w:val="24"/>
                <w:szCs w:val="24"/>
              </w:rPr>
            </w:pPr>
            <w:r>
              <w:rPr>
                <w:rFonts w:hint="eastAsia"/>
                <w:color w:val="auto"/>
                <w:kern w:val="0"/>
                <w:sz w:val="24"/>
                <w:szCs w:val="24"/>
              </w:rPr>
              <w:t>投标人具备网络安全服务认证证书等级保护测评服务认证</w:t>
            </w:r>
            <w:r>
              <w:rPr>
                <w:rFonts w:hint="eastAsia"/>
                <w:color w:val="auto"/>
                <w:kern w:val="0"/>
                <w:sz w:val="24"/>
                <w:szCs w:val="24"/>
                <w:lang w:val="en-US" w:eastAsia="zh-CN"/>
              </w:rPr>
              <w:t>证书</w:t>
            </w:r>
            <w:r>
              <w:rPr>
                <w:rFonts w:hint="eastAsia"/>
                <w:color w:val="auto"/>
                <w:kern w:val="0"/>
                <w:sz w:val="24"/>
                <w:szCs w:val="24"/>
                <w:lang w:eastAsia="zh-CN"/>
              </w:rPr>
              <w:t>，</w:t>
            </w:r>
            <w:r>
              <w:rPr>
                <w:rFonts w:hint="eastAsia"/>
                <w:color w:val="auto"/>
                <w:kern w:val="0"/>
                <w:sz w:val="24"/>
                <w:szCs w:val="24"/>
              </w:rPr>
              <w:t>提供</w:t>
            </w:r>
            <w:r>
              <w:rPr>
                <w:rFonts w:hint="eastAsia"/>
                <w:color w:val="auto"/>
                <w:kern w:val="0"/>
                <w:sz w:val="24"/>
                <w:szCs w:val="24"/>
                <w:lang w:val="en-US" w:eastAsia="zh-CN"/>
              </w:rPr>
              <w:t>以上</w:t>
            </w:r>
            <w:r>
              <w:rPr>
                <w:rFonts w:hint="eastAsia"/>
                <w:color w:val="auto"/>
                <w:kern w:val="0"/>
                <w:sz w:val="24"/>
                <w:szCs w:val="24"/>
              </w:rPr>
              <w:t>证书</w:t>
            </w:r>
            <w:r>
              <w:rPr>
                <w:rFonts w:hint="eastAsia"/>
                <w:color w:val="auto"/>
                <w:kern w:val="0"/>
                <w:sz w:val="24"/>
                <w:szCs w:val="24"/>
                <w:lang w:val="en-US" w:eastAsia="zh-CN"/>
              </w:rPr>
              <w:t>电子</w:t>
            </w:r>
            <w:r>
              <w:rPr>
                <w:rFonts w:hint="eastAsia"/>
                <w:color w:val="auto"/>
                <w:kern w:val="0"/>
                <w:sz w:val="24"/>
                <w:szCs w:val="24"/>
              </w:rPr>
              <w:t>件得2分，最多</w:t>
            </w:r>
            <w:r>
              <w:rPr>
                <w:color w:val="auto"/>
                <w:kern w:val="0"/>
                <w:sz w:val="24"/>
                <w:szCs w:val="24"/>
              </w:rPr>
              <w:t>2</w:t>
            </w:r>
            <w:r>
              <w:rPr>
                <w:rFonts w:hint="eastAsia"/>
                <w:color w:val="auto"/>
                <w:kern w:val="0"/>
                <w:sz w:val="24"/>
                <w:szCs w:val="24"/>
              </w:rPr>
              <w:t>分。</w:t>
            </w:r>
          </w:p>
        </w:tc>
        <w:tc>
          <w:tcPr>
            <w:tcW w:w="1143" w:type="dxa"/>
            <w:shd w:val="clear" w:color="auto" w:fill="auto"/>
            <w:vAlign w:val="center"/>
          </w:tcPr>
          <w:p>
            <w:pPr>
              <w:widowControl/>
              <w:adjustRightInd w:val="0"/>
              <w:snapToGrid w:val="0"/>
              <w:jc w:val="center"/>
              <w:rPr>
                <w:rFonts w:hint="eastAsia" w:eastAsia="宋体"/>
                <w:color w:val="auto"/>
                <w:kern w:val="0"/>
                <w:sz w:val="24"/>
                <w:szCs w:val="24"/>
                <w:lang w:val="en-US" w:eastAsia="zh-CN"/>
              </w:rPr>
            </w:pPr>
            <w:r>
              <w:rPr>
                <w:rFonts w:hint="eastAsia"/>
                <w:color w:val="auto"/>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jc w:val="center"/>
        </w:trPr>
        <w:tc>
          <w:tcPr>
            <w:tcW w:w="663" w:type="dxa"/>
            <w:shd w:val="clear" w:color="auto" w:fill="auto"/>
            <w:vAlign w:val="center"/>
          </w:tcPr>
          <w:p>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4</w:t>
            </w:r>
          </w:p>
        </w:tc>
        <w:tc>
          <w:tcPr>
            <w:tcW w:w="1419" w:type="dxa"/>
            <w:shd w:val="clear" w:color="auto" w:fill="auto"/>
            <w:vAlign w:val="center"/>
          </w:tcPr>
          <w:p>
            <w:pPr>
              <w:widowControl/>
              <w:adjustRightInd w:val="0"/>
              <w:snapToGrid w:val="0"/>
              <w:jc w:val="center"/>
              <w:rPr>
                <w:color w:val="auto"/>
                <w:sz w:val="24"/>
              </w:rPr>
            </w:pPr>
            <w:r>
              <w:rPr>
                <w:rFonts w:hint="eastAsia"/>
                <w:color w:val="auto"/>
                <w:sz w:val="24"/>
              </w:rPr>
              <w:t>投标人承诺评价</w:t>
            </w:r>
          </w:p>
        </w:tc>
        <w:tc>
          <w:tcPr>
            <w:tcW w:w="7311" w:type="dxa"/>
            <w:shd w:val="clear" w:color="auto" w:fill="auto"/>
            <w:vAlign w:val="center"/>
          </w:tcPr>
          <w:p>
            <w:pPr>
              <w:widowControl/>
              <w:adjustRightInd w:val="0"/>
              <w:snapToGrid w:val="0"/>
              <w:rPr>
                <w:color w:val="auto"/>
                <w:kern w:val="0"/>
                <w:sz w:val="24"/>
                <w:szCs w:val="24"/>
              </w:rPr>
            </w:pPr>
            <w:r>
              <w:rPr>
                <w:rFonts w:hint="eastAsia"/>
                <w:color w:val="auto"/>
                <w:kern w:val="0"/>
                <w:sz w:val="24"/>
                <w:szCs w:val="24"/>
              </w:rPr>
              <w:t>承诺完全满足本文件“报价要求”、“时间地点要求”、“付款方式要求”和技术要求中非“★”号要求的：</w:t>
            </w:r>
            <w:r>
              <w:rPr>
                <w:rFonts w:hint="eastAsia"/>
                <w:color w:val="auto"/>
                <w:kern w:val="0"/>
                <w:sz w:val="24"/>
                <w:szCs w:val="24"/>
                <w:lang w:val="en-US" w:eastAsia="zh-CN"/>
              </w:rPr>
              <w:t>4</w:t>
            </w:r>
            <w:r>
              <w:rPr>
                <w:rFonts w:hint="eastAsia"/>
                <w:color w:val="auto"/>
                <w:kern w:val="0"/>
                <w:sz w:val="24"/>
                <w:szCs w:val="24"/>
              </w:rPr>
              <w:t>分，其他0分。</w:t>
            </w:r>
          </w:p>
        </w:tc>
        <w:tc>
          <w:tcPr>
            <w:tcW w:w="1143" w:type="dxa"/>
            <w:shd w:val="clear" w:color="auto" w:fill="auto"/>
            <w:vAlign w:val="center"/>
          </w:tcPr>
          <w:p>
            <w:pPr>
              <w:widowControl/>
              <w:adjustRightInd w:val="0"/>
              <w:snapToGrid w:val="0"/>
              <w:jc w:val="center"/>
              <w:rPr>
                <w:rFonts w:hint="eastAsia" w:eastAsia="宋体"/>
                <w:color w:val="auto"/>
                <w:kern w:val="0"/>
                <w:sz w:val="24"/>
                <w:szCs w:val="24"/>
                <w:lang w:eastAsia="zh-CN"/>
              </w:rPr>
            </w:pPr>
            <w:r>
              <w:rPr>
                <w:rFonts w:hint="eastAsia"/>
                <w:color w:val="auto"/>
                <w:kern w:val="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jc w:val="center"/>
        </w:trPr>
        <w:tc>
          <w:tcPr>
            <w:tcW w:w="9393" w:type="dxa"/>
            <w:gridSpan w:val="3"/>
            <w:shd w:val="clear" w:color="auto" w:fill="auto"/>
            <w:vAlign w:val="center"/>
          </w:tcPr>
          <w:p>
            <w:pPr>
              <w:widowControl/>
              <w:adjustRightInd w:val="0"/>
              <w:snapToGrid w:val="0"/>
              <w:jc w:val="center"/>
              <w:rPr>
                <w:kern w:val="0"/>
                <w:sz w:val="24"/>
                <w:szCs w:val="24"/>
              </w:rPr>
            </w:pPr>
            <w:r>
              <w:rPr>
                <w:kern w:val="0"/>
                <w:sz w:val="24"/>
                <w:szCs w:val="24"/>
              </w:rPr>
              <w:t>第三部分 主观分（</w:t>
            </w:r>
            <w:r>
              <w:rPr>
                <w:rFonts w:hint="eastAsia"/>
                <w:kern w:val="0"/>
                <w:sz w:val="24"/>
                <w:szCs w:val="24"/>
                <w:lang w:val="en-US" w:eastAsia="zh-CN"/>
              </w:rPr>
              <w:t>54</w:t>
            </w:r>
            <w:r>
              <w:rPr>
                <w:kern w:val="0"/>
                <w:sz w:val="24"/>
                <w:szCs w:val="24"/>
              </w:rPr>
              <w:t>分）</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pPr>
              <w:widowControl/>
              <w:adjustRightInd w:val="0"/>
              <w:snapToGrid w:val="0"/>
              <w:rPr>
                <w:kern w:val="0"/>
                <w:sz w:val="24"/>
                <w:szCs w:val="24"/>
              </w:rPr>
            </w:pPr>
            <w:r>
              <w:rPr>
                <w:rFonts w:hint="eastAsia"/>
                <w:kern w:val="0"/>
                <w:sz w:val="24"/>
                <w:szCs w:val="24"/>
              </w:rPr>
              <w:t>至少包含各岗位投入人员数量、各岗位内部人员安排配置方案</w:t>
            </w:r>
          </w:p>
          <w:p>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pPr>
              <w:widowControl/>
              <w:adjustRightInd w:val="0"/>
              <w:snapToGrid w:val="0"/>
              <w:jc w:val="center"/>
              <w:rPr>
                <w:color w:val="000000"/>
                <w:kern w:val="0"/>
                <w:sz w:val="24"/>
                <w:szCs w:val="24"/>
              </w:rPr>
            </w:pPr>
            <w:r>
              <w:rPr>
                <w:rFonts w:hint="eastAsia"/>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针对本项目特点的专业化服务方案评价</w:t>
            </w:r>
          </w:p>
        </w:tc>
        <w:tc>
          <w:tcPr>
            <w:tcW w:w="7311" w:type="dxa"/>
            <w:shd w:val="clear" w:color="auto" w:fill="auto"/>
            <w:vAlign w:val="center"/>
          </w:tcPr>
          <w:p>
            <w:pPr>
              <w:widowControl/>
              <w:adjustRightInd w:val="0"/>
              <w:snapToGrid w:val="0"/>
              <w:rPr>
                <w:color w:val="FF0000"/>
                <w:kern w:val="0"/>
                <w:sz w:val="24"/>
                <w:szCs w:val="24"/>
              </w:rPr>
            </w:pPr>
            <w:r>
              <w:rPr>
                <w:rFonts w:hint="eastAsia"/>
                <w:kern w:val="0"/>
                <w:sz w:val="24"/>
                <w:szCs w:val="24"/>
              </w:rPr>
              <w:t>至少包含</w:t>
            </w:r>
            <w:r>
              <w:rPr>
                <w:rFonts w:hint="eastAsia" w:cs="仿宋_GB2312" w:asciiTheme="minorEastAsia" w:hAnsiTheme="minorEastAsia" w:eastAsiaTheme="minorEastAsia"/>
                <w:sz w:val="24"/>
                <w:lang w:val="zh-CN"/>
              </w:rPr>
              <w:t>本项目的人员安排、进度安排、应急处置措施、保密管理等方面内容。</w:t>
            </w:r>
          </w:p>
          <w:p>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pPr>
              <w:widowControl/>
              <w:adjustRightInd w:val="0"/>
              <w:snapToGrid w:val="0"/>
              <w:jc w:val="center"/>
              <w:rPr>
                <w:color w:val="000000"/>
                <w:kern w:val="0"/>
                <w:sz w:val="24"/>
                <w:szCs w:val="24"/>
              </w:rPr>
            </w:pPr>
            <w:r>
              <w:rPr>
                <w:rFonts w:hint="eastAsia"/>
                <w:color w:val="000000"/>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等保测评方案评价</w:t>
            </w:r>
          </w:p>
        </w:tc>
        <w:tc>
          <w:tcPr>
            <w:tcW w:w="7311" w:type="dxa"/>
            <w:shd w:val="clear" w:color="auto" w:fill="auto"/>
            <w:vAlign w:val="center"/>
          </w:tcPr>
          <w:p>
            <w:pPr>
              <w:widowControl/>
              <w:adjustRightInd w:val="0"/>
              <w:snapToGrid w:val="0"/>
              <w:rPr>
                <w:kern w:val="0"/>
                <w:sz w:val="24"/>
                <w:szCs w:val="24"/>
              </w:rPr>
            </w:pPr>
            <w:r>
              <w:rPr>
                <w:rFonts w:hint="eastAsia"/>
                <w:kern w:val="0"/>
                <w:sz w:val="24"/>
                <w:szCs w:val="24"/>
              </w:rPr>
              <w:t>至少包含测评的各个环节、测评范围、完成标准等方面内容。</w:t>
            </w:r>
          </w:p>
          <w:p>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rPr>
              <w:t>1</w:t>
            </w:r>
            <w:r>
              <w:rPr>
                <w:rFonts w:hint="eastAsia"/>
                <w:color w:val="000000"/>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pPr>
              <w:widowControl/>
              <w:adjustRightInd w:val="0"/>
              <w:snapToGrid w:val="0"/>
              <w:jc w:val="center"/>
              <w:rPr>
                <w:kern w:val="0"/>
                <w:sz w:val="24"/>
                <w:szCs w:val="24"/>
              </w:rPr>
            </w:pPr>
            <w:r>
              <w:rPr>
                <w:color w:val="000000" w:themeColor="text1"/>
                <w:sz w:val="24"/>
                <w14:textFill>
                  <w14:solidFill>
                    <w14:schemeClr w14:val="tx1"/>
                  </w14:solidFill>
                </w14:textFill>
              </w:rPr>
              <w:t>保密管理方案评价</w:t>
            </w:r>
          </w:p>
        </w:tc>
        <w:tc>
          <w:tcPr>
            <w:tcW w:w="7311" w:type="dxa"/>
            <w:shd w:val="clear" w:color="auto" w:fill="auto"/>
            <w:vAlign w:val="center"/>
          </w:tcPr>
          <w:p>
            <w:pPr>
              <w:widowControl/>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至少包含保证服务过程中有可能获取的保密信息不泄露的措施：制定保密制度、服务人员保密培训、重点岗位双人服务、泄密惩罚办法。</w:t>
            </w:r>
          </w:p>
          <w:p>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rPr>
              <w:t>1</w:t>
            </w:r>
            <w:r>
              <w:rPr>
                <w:rFonts w:hint="eastAsia"/>
                <w:color w:val="000000"/>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663" w:type="dxa"/>
            <w:shd w:val="clear" w:color="auto" w:fill="auto"/>
            <w:vAlign w:val="center"/>
          </w:tcPr>
          <w:p>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pPr>
              <w:widowControl/>
              <w:adjustRightInd w:val="0"/>
              <w:snapToGrid w:val="0"/>
              <w:jc w:val="center"/>
              <w:rPr>
                <w:kern w:val="0"/>
                <w:sz w:val="24"/>
                <w:szCs w:val="24"/>
              </w:rPr>
            </w:pPr>
            <w:r>
              <w:rPr>
                <w:rFonts w:hint="eastAsia"/>
                <w:sz w:val="24"/>
              </w:rPr>
              <w:t>安全和风险管理方案评价</w:t>
            </w:r>
          </w:p>
        </w:tc>
        <w:tc>
          <w:tcPr>
            <w:tcW w:w="7311" w:type="dxa"/>
            <w:shd w:val="clear" w:color="auto" w:fill="auto"/>
            <w:vAlign w:val="center"/>
          </w:tcPr>
          <w:p>
            <w:pPr>
              <w:widowControl/>
              <w:adjustRightInd w:val="0"/>
              <w:snapToGrid w:val="0"/>
              <w:rPr>
                <w:kern w:val="0"/>
                <w:sz w:val="24"/>
                <w:szCs w:val="24"/>
              </w:rPr>
            </w:pPr>
            <w:r>
              <w:rPr>
                <w:rFonts w:hint="eastAsia"/>
                <w:kern w:val="0"/>
                <w:sz w:val="24"/>
                <w:szCs w:val="24"/>
              </w:rPr>
              <w:t>至少包含对测评人员的行为管理、项目实施期间信息系统及信息资源安全保障措施、安全和风险预测机制、预案和控制措施等方面内容；以及如何发现和识别安全威胁、如何发现安全漏洞、系统安全措施等方面内容。</w:t>
            </w:r>
          </w:p>
          <w:p>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rPr>
              <w:t>1</w:t>
            </w:r>
            <w:r>
              <w:rPr>
                <w:rFonts w:hint="eastAsia"/>
                <w:color w:val="000000"/>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9393" w:type="dxa"/>
            <w:gridSpan w:val="3"/>
            <w:shd w:val="clear" w:color="auto" w:fill="auto"/>
            <w:vAlign w:val="center"/>
          </w:tcPr>
          <w:p>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pPr>
              <w:widowControl/>
              <w:adjustRightInd w:val="0"/>
              <w:snapToGrid w:val="0"/>
              <w:jc w:val="center"/>
              <w:rPr>
                <w:color w:val="000000"/>
                <w:kern w:val="0"/>
                <w:sz w:val="24"/>
                <w:szCs w:val="24"/>
              </w:rPr>
            </w:pPr>
            <w:r>
              <w:rPr>
                <w:color w:val="000000"/>
                <w:kern w:val="0"/>
                <w:sz w:val="24"/>
                <w:szCs w:val="24"/>
              </w:rPr>
              <w:t>100</w:t>
            </w:r>
          </w:p>
        </w:tc>
      </w:tr>
    </w:tbl>
    <w:p>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pPr>
        <w:widowControl/>
        <w:jc w:val="left"/>
        <w:rPr>
          <w:b/>
          <w:sz w:val="24"/>
        </w:rPr>
      </w:pPr>
      <w:r>
        <w:rPr>
          <w:b/>
          <w:sz w:val="24"/>
        </w:rPr>
        <w:br w:type="page"/>
      </w:r>
    </w:p>
    <w:p>
      <w:pPr>
        <w:spacing w:line="360" w:lineRule="auto"/>
        <w:jc w:val="center"/>
        <w:rPr>
          <w:b/>
          <w:sz w:val="24"/>
        </w:rPr>
      </w:pPr>
      <w:r>
        <w:rPr>
          <w:b/>
          <w:sz w:val="24"/>
        </w:rPr>
        <w:t>项目需求书</w:t>
      </w:r>
    </w:p>
    <w:p>
      <w:pPr>
        <w:spacing w:line="360" w:lineRule="auto"/>
        <w:ind w:firstLine="480" w:firstLineChars="200"/>
        <w:outlineLvl w:val="0"/>
        <w:rPr>
          <w:kern w:val="0"/>
          <w:sz w:val="24"/>
          <w:szCs w:val="24"/>
        </w:rPr>
      </w:pPr>
      <w:r>
        <w:rPr>
          <w:rFonts w:hint="eastAsia"/>
          <w:kern w:val="0"/>
          <w:sz w:val="24"/>
          <w:szCs w:val="24"/>
        </w:rPr>
        <w:t>一、测评范围</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天津市公共资源交易中心业务系统等保测评服务范围：包含政采招投标系统（续评）、政采协议供货系统（续评）、政采框架采购系统（续评）、工程建设招投标系统（续评）、交易中心网站（续评）、交易数据汇聚分析（初评）等6个二级系统开展等级保护测评，天津市综合评标评审专家库（续评）开展等保三级系统等保测评工作，并协助中心开展等级保护备案工作。</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二、测评服务要求</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一）</w:t>
      </w:r>
      <w:r>
        <w:rPr>
          <w:rFonts w:hint="eastAsia" w:ascii="Times New Roman" w:hAnsi="Times New Roman" w:cs="Times New Roman"/>
          <w:sz w:val="24"/>
          <w:szCs w:val="24"/>
        </w:rPr>
        <w:t>测评要求</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本次等级保护测评服务要结合本单位信息系统实际网络安全保护工作现状，将相业务关系统进行整合后统一进行等保测评，并出具测评报告。</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以上信息系统需要按照《GB/T 22239-2019 网络安全技术 网络安全等级保护基本要求》、《GB/T 28449-2018 网络安全技术 网络安全等级保护测评过程指南》、《GB/T25070-2019信息安全技术网络安全等级保护安全设计技术要求》、《GB/T 28448-2019 网络安全技术 网络安全等级保护测评要求》等相关标准规范进行测评，并根据《信息系统安全等级测评报告模版》出具测评报告，保证信息系统可以顺利通过信息系统等级保护测评。</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交付物：《网络安全等级保护测评报告》</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整改咨询要求：</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信息系统安全建设整改咨询主要是依据差距分析报告，对被测信息系统面临的安全风险进行总结分析，对信息系统不符合信息系统等级保护建设基本要求的部分提供可行性整改建议或方案，从整体上把控内容，主要从技术和管理两方面进行整改，测评人员通过测评结果的汇总，对本次网络安全等级保护测评工作中测评对象系统安全保护现状中发现的问题进行汇总分析，以打分的方式进行风险赋值和风险计算；最终形成测评结论，且对等保测评过程中，所检查出的信息系统漏洞问题，中标单位须形成整改报告，委派技术专家到现场协助我方进行全面整改、修复。最终能够使被测信息系统在进行安全建设整改后可通过等级保护的测评。</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交付物：《整改建议书》</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服务质量保证：测评机构应能根据质量体系要求建立科学的质量保证体系，从人员配备、工具保障以及科学的测评方法论、工作过程等多方面保证项目实施过程的质量。测评服务提供方应具备后续服务支持能力，要对测评结论提出整改建议并提供整改设计方案。在完成测评后要提供全部测评文档装订成册，建立测评档案。</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测评工具配备：要求测评过程使用专用测评设备，并配备测评漏洞扫描工具。</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二</w:t>
      </w:r>
      <w:r>
        <w:rPr>
          <w:rFonts w:hint="eastAsia" w:ascii="Times New Roman" w:hAnsi="Times New Roman" w:cs="Times New Roman"/>
          <w:sz w:val="24"/>
          <w:szCs w:val="24"/>
        </w:rPr>
        <w:t>）服务要求</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1.为维护采购人利益，供应商在实际测评工作中对采购人的系统、信息、数据有安全保密的义务，进场时必须签订保密协议。</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2.定级备案过程中，涉及系统定级备案、原有系统撤销备案等工作均由本项目中标单位配合完成。</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 xml:space="preserve">3. 应急响应服务要求 </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 xml:space="preserve">针对本次项目，在1年内，免费提供5*8的常规应急响应服务。 </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 xml:space="preserve">4.技术支持服务 </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针对本次项目，在1年内，免费提供5*8小时即时服务响应，包括：电话、邮件、微信、上门等形式。</w:t>
      </w:r>
    </w:p>
    <w:p>
      <w:pPr>
        <w:spacing w:line="360" w:lineRule="auto"/>
        <w:ind w:firstLine="480" w:firstLineChars="200"/>
        <w:rPr>
          <w:rFonts w:hint="eastAsia" w:ascii="Times New Roman" w:hAnsi="Times New Roman" w:cs="Times New Roman"/>
          <w:sz w:val="24"/>
          <w:szCs w:val="24"/>
        </w:rPr>
      </w:pPr>
      <w:r>
        <w:rPr>
          <w:rFonts w:hint="eastAsia" w:ascii="Times New Roman" w:hAnsi="Times New Roman" w:cs="Times New Roman"/>
          <w:sz w:val="24"/>
          <w:szCs w:val="24"/>
        </w:rPr>
        <w:t>5.技术咨询服务</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针对本次项目，在1年内，免费提供技术咨询服务，包括信息系统等级保护整改建设咨询服务以及其他相关安全咨询服务。</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 xml:space="preserve">6.保密服务要求 </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投标人应承诺遵守知识产权与安全保密有关规定，并与采购人签署安全保密协议。投标人必须承诺对本项目技术文件以及由采购人提供的所有内部资料、技术文档和信息予以保密；未经采购人书面许可，不得以任何形式向第三方透露本项目标书以及本项目的任何内容；投标方必须按照采购人的要求签订相关的保密协议。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的同意后方可实行。</w:t>
      </w:r>
    </w:p>
    <w:p>
      <w:pPr>
        <w:spacing w:line="360" w:lineRule="auto"/>
        <w:ind w:firstLine="480" w:firstLineChars="200"/>
        <w:outlineLvl w:val="0"/>
        <w:rPr>
          <w:kern w:val="0"/>
          <w:sz w:val="24"/>
          <w:szCs w:val="24"/>
        </w:rPr>
      </w:pPr>
      <w:r>
        <w:rPr>
          <w:rFonts w:hint="eastAsia"/>
          <w:kern w:val="0"/>
          <w:sz w:val="24"/>
          <w:szCs w:val="24"/>
        </w:rPr>
        <w:t>三、测评人员要求</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投标人应为本项目成立至少5名人员实施小组，其中包含项目经理1名、技术人员4名。至少由1名高级测评师、2名中级测评师、2名初级测评师组成，技术人员应具备与本项目服务内容相关的服务经验，提供测评工具清单及技术资料。</w:t>
      </w:r>
    </w:p>
    <w:tbl>
      <w:tblPr>
        <w:tblStyle w:val="22"/>
        <w:tblW w:w="90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145"/>
        <w:gridCol w:w="687"/>
        <w:gridCol w:w="2721"/>
        <w:gridCol w:w="2805"/>
        <w:gridCol w:w="1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9" w:type="dxa"/>
            <w:vAlign w:val="center"/>
          </w:tcPr>
          <w:p>
            <w:pPr>
              <w:adjustRightInd w:val="0"/>
              <w:snapToGrid w:val="0"/>
              <w:jc w:val="center"/>
              <w:rPr>
                <w:sz w:val="24"/>
                <w:szCs w:val="21"/>
              </w:rPr>
            </w:pPr>
            <w:r>
              <w:rPr>
                <w:sz w:val="24"/>
                <w:szCs w:val="21"/>
              </w:rPr>
              <w:t>序号</w:t>
            </w:r>
          </w:p>
        </w:tc>
        <w:tc>
          <w:tcPr>
            <w:tcW w:w="1145" w:type="dxa"/>
            <w:vAlign w:val="center"/>
          </w:tcPr>
          <w:p>
            <w:pPr>
              <w:adjustRightInd w:val="0"/>
              <w:snapToGrid w:val="0"/>
              <w:jc w:val="center"/>
              <w:rPr>
                <w:sz w:val="24"/>
                <w:szCs w:val="21"/>
              </w:rPr>
            </w:pPr>
            <w:r>
              <w:rPr>
                <w:sz w:val="24"/>
                <w:szCs w:val="21"/>
              </w:rPr>
              <w:t>岗位名称</w:t>
            </w:r>
          </w:p>
        </w:tc>
        <w:tc>
          <w:tcPr>
            <w:tcW w:w="687" w:type="dxa"/>
            <w:vAlign w:val="center"/>
          </w:tcPr>
          <w:p>
            <w:pPr>
              <w:adjustRightInd w:val="0"/>
              <w:snapToGrid w:val="0"/>
              <w:jc w:val="center"/>
              <w:rPr>
                <w:sz w:val="24"/>
                <w:szCs w:val="21"/>
              </w:rPr>
            </w:pPr>
            <w:r>
              <w:rPr>
                <w:sz w:val="24"/>
                <w:szCs w:val="21"/>
              </w:rPr>
              <w:t>人数</w:t>
            </w:r>
          </w:p>
        </w:tc>
        <w:tc>
          <w:tcPr>
            <w:tcW w:w="2721" w:type="dxa"/>
            <w:vAlign w:val="center"/>
          </w:tcPr>
          <w:p>
            <w:pPr>
              <w:adjustRightInd w:val="0"/>
              <w:snapToGrid w:val="0"/>
              <w:jc w:val="center"/>
              <w:rPr>
                <w:sz w:val="24"/>
                <w:szCs w:val="21"/>
              </w:rPr>
            </w:pPr>
            <w:r>
              <w:rPr>
                <w:sz w:val="24"/>
                <w:szCs w:val="21"/>
              </w:rPr>
              <w:t>要求</w:t>
            </w:r>
          </w:p>
        </w:tc>
        <w:tc>
          <w:tcPr>
            <w:tcW w:w="2805" w:type="dxa"/>
            <w:vAlign w:val="center"/>
          </w:tcPr>
          <w:p>
            <w:pPr>
              <w:adjustRightInd w:val="0"/>
              <w:snapToGrid w:val="0"/>
              <w:jc w:val="center"/>
              <w:rPr>
                <w:sz w:val="24"/>
                <w:szCs w:val="21"/>
              </w:rPr>
            </w:pPr>
            <w:r>
              <w:rPr>
                <w:sz w:val="24"/>
                <w:szCs w:val="21"/>
              </w:rPr>
              <w:t>工作职责</w:t>
            </w:r>
          </w:p>
        </w:tc>
        <w:tc>
          <w:tcPr>
            <w:tcW w:w="1001" w:type="dxa"/>
          </w:tcPr>
          <w:p>
            <w:pPr>
              <w:adjustRightInd w:val="0"/>
              <w:snapToGrid w:val="0"/>
              <w:jc w:val="center"/>
              <w:rPr>
                <w:sz w:val="24"/>
                <w:szCs w:val="21"/>
              </w:rPr>
            </w:pPr>
            <w:r>
              <w:rPr>
                <w:sz w:val="24"/>
                <w:szCs w:val="21"/>
              </w:rPr>
              <w:t>是否驻场服务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9" w:type="dxa"/>
            <w:vAlign w:val="center"/>
          </w:tcPr>
          <w:p>
            <w:pPr>
              <w:adjustRightInd w:val="0"/>
              <w:snapToGrid w:val="0"/>
              <w:jc w:val="center"/>
              <w:rPr>
                <w:color w:val="auto"/>
                <w:sz w:val="24"/>
                <w:szCs w:val="21"/>
              </w:rPr>
            </w:pPr>
            <w:r>
              <w:rPr>
                <w:color w:val="auto"/>
                <w:sz w:val="24"/>
                <w:szCs w:val="21"/>
              </w:rPr>
              <w:t>1</w:t>
            </w:r>
          </w:p>
        </w:tc>
        <w:tc>
          <w:tcPr>
            <w:tcW w:w="1145" w:type="dxa"/>
            <w:vAlign w:val="center"/>
          </w:tcPr>
          <w:p>
            <w:pPr>
              <w:adjustRightInd w:val="0"/>
              <w:snapToGrid w:val="0"/>
              <w:jc w:val="center"/>
              <w:rPr>
                <w:color w:val="auto"/>
                <w:sz w:val="24"/>
                <w:szCs w:val="21"/>
              </w:rPr>
            </w:pPr>
            <w:r>
              <w:rPr>
                <w:color w:val="auto"/>
                <w:sz w:val="24"/>
                <w:szCs w:val="21"/>
              </w:rPr>
              <w:t>项目经理</w:t>
            </w:r>
          </w:p>
        </w:tc>
        <w:tc>
          <w:tcPr>
            <w:tcW w:w="687" w:type="dxa"/>
            <w:vAlign w:val="center"/>
          </w:tcPr>
          <w:p>
            <w:pPr>
              <w:adjustRightInd w:val="0"/>
              <w:snapToGrid w:val="0"/>
              <w:jc w:val="center"/>
              <w:rPr>
                <w:color w:val="auto"/>
                <w:sz w:val="24"/>
                <w:szCs w:val="21"/>
              </w:rPr>
            </w:pPr>
            <w:r>
              <w:rPr>
                <w:color w:val="auto"/>
                <w:sz w:val="24"/>
                <w:szCs w:val="21"/>
              </w:rPr>
              <w:t>1</w:t>
            </w:r>
          </w:p>
        </w:tc>
        <w:tc>
          <w:tcPr>
            <w:tcW w:w="2721" w:type="dxa"/>
            <w:vAlign w:val="center"/>
          </w:tcPr>
          <w:p>
            <w:pPr>
              <w:adjustRightInd w:val="0"/>
              <w:snapToGrid w:val="0"/>
              <w:jc w:val="left"/>
              <w:rPr>
                <w:color w:val="auto"/>
                <w:sz w:val="24"/>
                <w:szCs w:val="21"/>
              </w:rPr>
            </w:pPr>
            <w:r>
              <w:rPr>
                <w:color w:val="auto"/>
                <w:sz w:val="24"/>
                <w:szCs w:val="21"/>
              </w:rPr>
              <w:t>5年（或以上）相关</w:t>
            </w:r>
            <w:r>
              <w:rPr>
                <w:rFonts w:hint="eastAsia"/>
                <w:color w:val="auto"/>
                <w:sz w:val="24"/>
                <w:szCs w:val="21"/>
              </w:rPr>
              <w:t>等保</w:t>
            </w:r>
            <w:r>
              <w:rPr>
                <w:color w:val="auto"/>
                <w:sz w:val="24"/>
                <w:szCs w:val="21"/>
              </w:rPr>
              <w:t>工作经验。具备</w:t>
            </w:r>
            <w:r>
              <w:rPr>
                <w:rFonts w:hint="eastAsia"/>
                <w:color w:val="auto"/>
                <w:sz w:val="24"/>
                <w:szCs w:val="21"/>
              </w:rPr>
              <w:t>网络（信息）安全等级测评高级测评师证书</w:t>
            </w:r>
          </w:p>
        </w:tc>
        <w:tc>
          <w:tcPr>
            <w:tcW w:w="2805" w:type="dxa"/>
            <w:vAlign w:val="center"/>
          </w:tcPr>
          <w:p>
            <w:pPr>
              <w:adjustRightInd w:val="0"/>
              <w:snapToGrid w:val="0"/>
              <w:jc w:val="left"/>
              <w:rPr>
                <w:color w:val="auto"/>
                <w:sz w:val="24"/>
                <w:szCs w:val="21"/>
              </w:rPr>
            </w:pPr>
            <w:r>
              <w:rPr>
                <w:rFonts w:hint="eastAsia" w:ascii="宋体" w:hAnsi="宋体"/>
                <w:color w:val="auto"/>
                <w:sz w:val="24"/>
              </w:rPr>
              <w:t>在本项目中负责掌控项目实施的各个环节，把握项目的整体进度；协助、指导项目组成员的工作，及时发现并处理项目中存在的问题，对质量监督、项目涉密的所有细则负首要责任。</w:t>
            </w:r>
          </w:p>
        </w:tc>
        <w:tc>
          <w:tcPr>
            <w:tcW w:w="1001" w:type="dxa"/>
            <w:vAlign w:val="center"/>
          </w:tcPr>
          <w:p>
            <w:pPr>
              <w:adjustRightInd w:val="0"/>
              <w:snapToGrid w:val="0"/>
              <w:rPr>
                <w:color w:val="auto"/>
                <w:sz w:val="24"/>
                <w:szCs w:val="21"/>
              </w:rPr>
            </w:pPr>
            <w:r>
              <w:rPr>
                <w:rFonts w:hint="eastAsia"/>
                <w:color w:val="auto"/>
                <w:sz w:val="24"/>
                <w:szCs w:val="21"/>
              </w:rPr>
              <w:t>不驻场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9" w:type="dxa"/>
            <w:vAlign w:val="center"/>
          </w:tcPr>
          <w:p>
            <w:pPr>
              <w:adjustRightInd w:val="0"/>
              <w:snapToGrid w:val="0"/>
              <w:jc w:val="center"/>
              <w:rPr>
                <w:color w:val="auto"/>
                <w:sz w:val="24"/>
                <w:szCs w:val="21"/>
              </w:rPr>
            </w:pPr>
            <w:r>
              <w:rPr>
                <w:color w:val="auto"/>
                <w:sz w:val="24"/>
                <w:szCs w:val="21"/>
              </w:rPr>
              <w:t>2</w:t>
            </w:r>
          </w:p>
        </w:tc>
        <w:tc>
          <w:tcPr>
            <w:tcW w:w="1145" w:type="dxa"/>
            <w:vAlign w:val="center"/>
          </w:tcPr>
          <w:p>
            <w:pPr>
              <w:adjustRightInd w:val="0"/>
              <w:snapToGrid w:val="0"/>
              <w:jc w:val="center"/>
              <w:rPr>
                <w:color w:val="auto"/>
                <w:sz w:val="24"/>
                <w:szCs w:val="21"/>
              </w:rPr>
            </w:pPr>
            <w:r>
              <w:rPr>
                <w:rFonts w:hint="eastAsia"/>
                <w:color w:val="auto"/>
                <w:sz w:val="24"/>
                <w:szCs w:val="21"/>
              </w:rPr>
              <w:t>测评</w:t>
            </w:r>
            <w:r>
              <w:rPr>
                <w:color w:val="auto"/>
                <w:sz w:val="24"/>
                <w:szCs w:val="21"/>
              </w:rPr>
              <w:t>人员</w:t>
            </w:r>
          </w:p>
        </w:tc>
        <w:tc>
          <w:tcPr>
            <w:tcW w:w="687" w:type="dxa"/>
            <w:vAlign w:val="center"/>
          </w:tcPr>
          <w:p>
            <w:pPr>
              <w:adjustRightInd w:val="0"/>
              <w:snapToGrid w:val="0"/>
              <w:jc w:val="center"/>
              <w:rPr>
                <w:color w:val="auto"/>
                <w:sz w:val="24"/>
                <w:szCs w:val="21"/>
              </w:rPr>
            </w:pPr>
            <w:r>
              <w:rPr>
                <w:rFonts w:hint="eastAsia"/>
                <w:color w:val="auto"/>
                <w:sz w:val="24"/>
                <w:szCs w:val="21"/>
              </w:rPr>
              <w:t>4</w:t>
            </w:r>
          </w:p>
        </w:tc>
        <w:tc>
          <w:tcPr>
            <w:tcW w:w="2721" w:type="dxa"/>
            <w:vAlign w:val="center"/>
          </w:tcPr>
          <w:p>
            <w:pPr>
              <w:adjustRightInd w:val="0"/>
              <w:snapToGrid w:val="0"/>
              <w:jc w:val="left"/>
              <w:rPr>
                <w:color w:val="auto"/>
                <w:sz w:val="24"/>
                <w:szCs w:val="21"/>
              </w:rPr>
            </w:pPr>
            <w:r>
              <w:rPr>
                <w:rFonts w:hint="eastAsia"/>
                <w:color w:val="auto"/>
                <w:sz w:val="24"/>
                <w:szCs w:val="21"/>
              </w:rPr>
              <w:t>2</w:t>
            </w:r>
            <w:r>
              <w:rPr>
                <w:color w:val="auto"/>
                <w:sz w:val="24"/>
                <w:szCs w:val="21"/>
              </w:rPr>
              <w:t>年（或以上）相关</w:t>
            </w:r>
            <w:r>
              <w:rPr>
                <w:rFonts w:hint="eastAsia"/>
                <w:color w:val="auto"/>
                <w:sz w:val="24"/>
                <w:szCs w:val="21"/>
              </w:rPr>
              <w:t>等保</w:t>
            </w:r>
            <w:r>
              <w:rPr>
                <w:color w:val="auto"/>
                <w:sz w:val="24"/>
                <w:szCs w:val="21"/>
              </w:rPr>
              <w:t>工作经验。至少</w:t>
            </w:r>
            <w:r>
              <w:rPr>
                <w:rFonts w:hint="eastAsia"/>
                <w:color w:val="auto"/>
                <w:sz w:val="24"/>
                <w:szCs w:val="21"/>
              </w:rPr>
              <w:t>2名</w:t>
            </w:r>
            <w:r>
              <w:rPr>
                <w:color w:val="auto"/>
                <w:sz w:val="24"/>
                <w:szCs w:val="21"/>
              </w:rPr>
              <w:t>具备</w:t>
            </w:r>
            <w:r>
              <w:rPr>
                <w:rFonts w:hint="eastAsia"/>
                <w:color w:val="auto"/>
                <w:sz w:val="24"/>
                <w:szCs w:val="21"/>
              </w:rPr>
              <w:t>网络（信息）安全等级测评中级（或以上）测评师证书，其他人员具备网络（信息）安全等级测评初级（或以上）测评师证书</w:t>
            </w:r>
          </w:p>
        </w:tc>
        <w:tc>
          <w:tcPr>
            <w:tcW w:w="2805" w:type="dxa"/>
            <w:vAlign w:val="center"/>
          </w:tcPr>
          <w:p>
            <w:pPr>
              <w:adjustRightInd w:val="0"/>
              <w:snapToGrid w:val="0"/>
              <w:jc w:val="left"/>
              <w:rPr>
                <w:color w:val="auto"/>
                <w:sz w:val="24"/>
                <w:szCs w:val="21"/>
              </w:rPr>
            </w:pPr>
            <w:r>
              <w:rPr>
                <w:rFonts w:hint="eastAsia"/>
                <w:color w:val="auto"/>
                <w:sz w:val="24"/>
                <w:szCs w:val="21"/>
              </w:rPr>
              <w:t>依据等保标准，开展被测系统的实地检测工作。评估系统安全，制定测评方案与报告，提出整改建议，并进行复核。</w:t>
            </w:r>
          </w:p>
        </w:tc>
        <w:tc>
          <w:tcPr>
            <w:tcW w:w="1001" w:type="dxa"/>
            <w:vAlign w:val="center"/>
          </w:tcPr>
          <w:p>
            <w:pPr>
              <w:adjustRightInd w:val="0"/>
              <w:snapToGrid w:val="0"/>
              <w:rPr>
                <w:color w:val="auto"/>
                <w:sz w:val="24"/>
                <w:szCs w:val="21"/>
              </w:rPr>
            </w:pPr>
            <w:r>
              <w:rPr>
                <w:rFonts w:hint="eastAsia"/>
                <w:color w:val="auto"/>
                <w:sz w:val="24"/>
                <w:szCs w:val="21"/>
              </w:rPr>
              <w:t>不驻场</w:t>
            </w:r>
          </w:p>
        </w:tc>
      </w:tr>
    </w:tbl>
    <w:p>
      <w:pPr>
        <w:spacing w:line="360" w:lineRule="auto"/>
        <w:ind w:firstLine="480" w:firstLineChars="200"/>
        <w:outlineLvl w:val="0"/>
        <w:rPr>
          <w:rFonts w:hint="eastAsia"/>
          <w:kern w:val="0"/>
          <w:sz w:val="24"/>
          <w:szCs w:val="24"/>
        </w:rPr>
      </w:pPr>
      <w:r>
        <w:rPr>
          <w:kern w:val="0"/>
          <w:sz w:val="24"/>
          <w:szCs w:val="24"/>
        </w:rPr>
        <w:t>四、验收标准</w:t>
      </w:r>
    </w:p>
    <w:p>
      <w:pPr>
        <w:spacing w:line="360" w:lineRule="auto"/>
        <w:ind w:firstLine="480" w:firstLineChars="200"/>
        <w:rPr>
          <w:rFonts w:ascii="Times New Roman" w:hAnsi="Times New Roman" w:eastAsia="宋体" w:cs="Times New Roman"/>
          <w:color w:val="auto"/>
          <w:kern w:val="2"/>
        </w:rPr>
      </w:pPr>
      <w:r>
        <w:rPr>
          <w:rFonts w:hint="eastAsia"/>
          <w:sz w:val="24"/>
        </w:rPr>
        <w:t>按照采购合同的约定和现行国家标准、等级保护2.0标准，提交国家规定格式的等级保护测评报告，包括：《网络安全等级保护测评报告》、《等级保护安全整改建议书》，</w:t>
      </w:r>
      <w:r>
        <w:rPr>
          <w:rFonts w:hint="eastAsia"/>
          <w:color w:val="000000"/>
          <w:sz w:val="24"/>
        </w:rPr>
        <w:t>形成验收文档。通过验收后15日内提交验收备案材料。</w:t>
      </w:r>
    </w:p>
    <w:p>
      <w:pPr>
        <w:spacing w:line="360" w:lineRule="auto"/>
        <w:ind w:firstLine="480" w:firstLineChars="200"/>
        <w:jc w:val="left"/>
        <w:rPr>
          <w:sz w:val="24"/>
        </w:rPr>
      </w:pPr>
    </w:p>
    <w:p>
      <w:pPr>
        <w:pStyle w:val="12"/>
        <w:rPr>
          <w:rFonts w:ascii="Times New Roman" w:hAnsi="Times New Roman"/>
          <w:lang w:val="en-US"/>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pPr>
        <w:pStyle w:val="12"/>
        <w:rPr>
          <w:rFonts w:ascii="Times New Roman" w:hAnsi="Times New Roman"/>
        </w:rPr>
      </w:pPr>
      <w:r>
        <w:rPr>
          <w:rFonts w:ascii="Times New Roman" w:hAnsi="Times New Roman"/>
        </w:rPr>
        <w:t>第三部分  供应商须知</w:t>
      </w:r>
      <w:bookmarkEnd w:id="1"/>
    </w:p>
    <w:p>
      <w:pPr>
        <w:pStyle w:val="29"/>
        <w:spacing w:line="360" w:lineRule="auto"/>
        <w:jc w:val="center"/>
        <w:rPr>
          <w:rFonts w:ascii="Times New Roman" w:hAnsi="Times New Roman" w:eastAsia="宋体" w:cs="Times New Roman"/>
          <w:color w:val="auto"/>
        </w:rPr>
      </w:pPr>
      <w:bookmarkStart w:id="3" w:name="_Toc411426751"/>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22.4 响应文件中的电子件指扫描件、电子证照、照片等形式电子文件；要求第三方出具的盖章件原件（如联合协议、分包意向协议、制造商授权书等），响应文件中应使用原件的电子件。</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pPr>
        <w:pStyle w:val="29"/>
        <w:spacing w:line="360" w:lineRule="auto"/>
        <w:ind w:firstLine="480" w:firstLineChars="200"/>
        <w:jc w:val="both"/>
        <w:rPr>
          <w:rFonts w:ascii="Times New Roman" w:hAnsi="Times New Roman" w:eastAsia="宋体" w:cs="Times New Roman"/>
          <w:color w:val="auto"/>
        </w:rPr>
      </w:pPr>
    </w:p>
    <w:p>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pPr>
        <w:pStyle w:val="29"/>
        <w:spacing w:line="360" w:lineRule="auto"/>
        <w:ind w:firstLine="480" w:firstLineChars="200"/>
        <w:jc w:val="both"/>
        <w:rPr>
          <w:rFonts w:ascii="Times New Roman" w:hAnsi="Times New Roman" w:eastAsia="宋体" w:cs="Times New Roman"/>
          <w:color w:val="auto"/>
        </w:rPr>
      </w:pPr>
    </w:p>
    <w:p>
      <w:pPr>
        <w:pStyle w:val="29"/>
        <w:snapToGrid w:val="0"/>
        <w:spacing w:line="360" w:lineRule="auto"/>
        <w:ind w:firstLine="480" w:firstLineChars="200"/>
        <w:jc w:val="both"/>
        <w:rPr>
          <w:rFonts w:ascii="Times New Roman" w:hAnsi="Times New Roman" w:eastAsia="宋体" w:cs="Times New Roman"/>
          <w:color w:val="auto"/>
        </w:rPr>
      </w:pPr>
    </w:p>
    <w:p>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pPr>
        <w:pStyle w:val="12"/>
        <w:rPr>
          <w:rFonts w:ascii="Times New Roman" w:hAnsi="Times New Roman"/>
        </w:rPr>
      </w:pPr>
      <w:r>
        <w:rPr>
          <w:rFonts w:ascii="Times New Roman" w:hAnsi="Times New Roman"/>
        </w:rPr>
        <w:t>第四部分  合同草案</w:t>
      </w:r>
      <w:bookmarkEnd w:id="3"/>
    </w:p>
    <w:p>
      <w:pPr>
        <w:tabs>
          <w:tab w:val="left" w:pos="412"/>
          <w:tab w:val="left" w:pos="618"/>
        </w:tabs>
        <w:spacing w:line="520" w:lineRule="exact"/>
        <w:jc w:val="center"/>
        <w:rPr>
          <w:b/>
          <w:sz w:val="30"/>
          <w:szCs w:val="30"/>
        </w:rPr>
      </w:pPr>
      <w:r>
        <w:rPr>
          <w:b/>
          <w:sz w:val="30"/>
          <w:szCs w:val="30"/>
        </w:rPr>
        <w:t>合同一般条款</w:t>
      </w:r>
    </w:p>
    <w:p>
      <w:pPr>
        <w:tabs>
          <w:tab w:val="left" w:pos="0"/>
          <w:tab w:val="left" w:pos="315"/>
        </w:tabs>
        <w:spacing w:line="520" w:lineRule="exact"/>
        <w:ind w:firstLine="480"/>
        <w:rPr>
          <w:sz w:val="24"/>
          <w:szCs w:val="24"/>
        </w:rPr>
      </w:pPr>
      <w:r>
        <w:rPr>
          <w:sz w:val="24"/>
          <w:szCs w:val="24"/>
        </w:rPr>
        <w:t xml:space="preserve">需方：  </w:t>
      </w:r>
    </w:p>
    <w:p>
      <w:pPr>
        <w:tabs>
          <w:tab w:val="left" w:pos="0"/>
          <w:tab w:val="left" w:pos="315"/>
        </w:tabs>
        <w:spacing w:line="520" w:lineRule="exact"/>
        <w:ind w:firstLine="480"/>
        <w:rPr>
          <w:sz w:val="24"/>
          <w:szCs w:val="24"/>
        </w:rPr>
      </w:pPr>
      <w:r>
        <w:rPr>
          <w:sz w:val="24"/>
          <w:szCs w:val="24"/>
        </w:rPr>
        <w:t xml:space="preserve">供方： </w:t>
      </w:r>
    </w:p>
    <w:p>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pPr>
        <w:pStyle w:val="37"/>
        <w:numPr>
          <w:ilvl w:val="0"/>
          <w:numId w:val="1"/>
        </w:numPr>
        <w:spacing w:line="480" w:lineRule="exact"/>
        <w:ind w:firstLineChars="0"/>
        <w:rPr>
          <w:sz w:val="24"/>
        </w:rPr>
      </w:pPr>
      <w:r>
        <w:rPr>
          <w:sz w:val="24"/>
        </w:rPr>
        <w:t>本合同为中小企业预留合同</w:t>
      </w:r>
    </w:p>
    <w:p>
      <w:pPr>
        <w:pStyle w:val="37"/>
        <w:numPr>
          <w:ilvl w:val="0"/>
          <w:numId w:val="1"/>
        </w:numPr>
        <w:spacing w:line="480" w:lineRule="exact"/>
        <w:ind w:firstLineChars="0"/>
        <w:rPr>
          <w:sz w:val="24"/>
        </w:rPr>
      </w:pPr>
      <w:r>
        <w:rPr>
          <w:sz w:val="24"/>
        </w:rPr>
        <w:t>本合同非中小企业预留合同</w:t>
      </w:r>
    </w:p>
    <w:p>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pPr>
        <w:tabs>
          <w:tab w:val="left" w:pos="1133"/>
        </w:tabs>
        <w:spacing w:line="520" w:lineRule="exact"/>
        <w:ind w:firstLine="480" w:firstLineChars="200"/>
        <w:rPr>
          <w:sz w:val="24"/>
          <w:szCs w:val="24"/>
        </w:rPr>
      </w:pPr>
      <w:r>
        <w:rPr>
          <w:sz w:val="24"/>
          <w:szCs w:val="24"/>
        </w:rPr>
        <w:t>一、采购内容：  （详见附件）</w:t>
      </w:r>
    </w:p>
    <w:p>
      <w:pPr>
        <w:tabs>
          <w:tab w:val="left" w:pos="1133"/>
        </w:tabs>
        <w:spacing w:line="520" w:lineRule="exact"/>
        <w:ind w:firstLine="480" w:firstLineChars="200"/>
        <w:rPr>
          <w:sz w:val="24"/>
          <w:szCs w:val="24"/>
        </w:rPr>
      </w:pPr>
      <w:r>
        <w:rPr>
          <w:sz w:val="24"/>
          <w:szCs w:val="24"/>
        </w:rPr>
        <w:t xml:space="preserve">    合同总价款：人民币  元</w:t>
      </w:r>
    </w:p>
    <w:p>
      <w:pPr>
        <w:tabs>
          <w:tab w:val="left" w:pos="1133"/>
        </w:tabs>
        <w:spacing w:line="520" w:lineRule="exact"/>
        <w:ind w:firstLine="480" w:firstLineChars="200"/>
        <w:rPr>
          <w:sz w:val="24"/>
          <w:szCs w:val="24"/>
        </w:rPr>
      </w:pPr>
      <w:r>
        <w:rPr>
          <w:sz w:val="24"/>
          <w:szCs w:val="24"/>
        </w:rPr>
        <w:t xml:space="preserve">    大写：人民币  元整</w:t>
      </w:r>
    </w:p>
    <w:p>
      <w:pPr>
        <w:tabs>
          <w:tab w:val="left" w:pos="360"/>
        </w:tabs>
        <w:spacing w:line="520" w:lineRule="exact"/>
        <w:ind w:firstLine="480" w:firstLineChars="200"/>
        <w:rPr>
          <w:sz w:val="24"/>
          <w:szCs w:val="24"/>
        </w:rPr>
      </w:pPr>
      <w:r>
        <w:rPr>
          <w:sz w:val="24"/>
          <w:szCs w:val="24"/>
        </w:rPr>
        <w:t>二、质量要求及对质量负责条件和期限：见附件。</w:t>
      </w:r>
    </w:p>
    <w:p>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pPr>
        <w:tabs>
          <w:tab w:val="left" w:pos="360"/>
        </w:tabs>
        <w:spacing w:line="520" w:lineRule="exact"/>
        <w:ind w:firstLine="480" w:firstLineChars="200"/>
        <w:rPr>
          <w:sz w:val="24"/>
          <w:szCs w:val="24"/>
        </w:rPr>
      </w:pPr>
      <w:r>
        <w:rPr>
          <w:sz w:val="24"/>
          <w:szCs w:val="24"/>
        </w:rPr>
        <w:t>四、服务时间、地点、方式：见附件。</w:t>
      </w:r>
    </w:p>
    <w:p>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pPr>
        <w:tabs>
          <w:tab w:val="left" w:pos="360"/>
          <w:tab w:val="left" w:pos="721"/>
        </w:tabs>
        <w:spacing w:line="520" w:lineRule="exact"/>
        <w:rPr>
          <w:sz w:val="24"/>
          <w:szCs w:val="24"/>
        </w:rPr>
      </w:pPr>
      <w:r>
        <w:rPr>
          <w:sz w:val="24"/>
          <w:szCs w:val="24"/>
        </w:rPr>
        <w:t xml:space="preserve">    六、验收工作由需方负责对合同进行验收。</w:t>
      </w:r>
    </w:p>
    <w:p>
      <w:pPr>
        <w:tabs>
          <w:tab w:val="left" w:pos="360"/>
        </w:tabs>
        <w:spacing w:line="520" w:lineRule="exact"/>
        <w:rPr>
          <w:sz w:val="24"/>
          <w:szCs w:val="24"/>
        </w:rPr>
      </w:pPr>
      <w:r>
        <w:rPr>
          <w:sz w:val="24"/>
          <w:szCs w:val="24"/>
        </w:rPr>
        <w:t xml:space="preserve">    七、货款支付方式：见附件。</w:t>
      </w:r>
    </w:p>
    <w:p>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pPr>
        <w:pStyle w:val="7"/>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八、有关涉及本合同供方向天津市政府采购中心所提交的响应文件及有关澄清资料和服务承诺均视为本合同不可分割的部分，对供方具有约束力。</w:t>
      </w:r>
    </w:p>
    <w:p>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22"/>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tcPr>
          <w:p>
            <w:pPr>
              <w:tabs>
                <w:tab w:val="left" w:pos="0"/>
                <w:tab w:val="left" w:pos="315"/>
              </w:tabs>
              <w:spacing w:line="520" w:lineRule="exact"/>
              <w:rPr>
                <w:sz w:val="24"/>
                <w:szCs w:val="24"/>
              </w:rPr>
            </w:pPr>
            <w:r>
              <w:rPr>
                <w:sz w:val="24"/>
                <w:szCs w:val="24"/>
              </w:rPr>
              <w:t xml:space="preserve">供方（公章）： </w:t>
            </w:r>
          </w:p>
        </w:tc>
        <w:tc>
          <w:tcPr>
            <w:tcW w:w="4261" w:type="dxa"/>
          </w:tcPr>
          <w:p>
            <w:pPr>
              <w:tabs>
                <w:tab w:val="left" w:pos="0"/>
                <w:tab w:val="left" w:pos="315"/>
              </w:tabs>
              <w:spacing w:line="520" w:lineRule="exact"/>
              <w:rPr>
                <w:sz w:val="24"/>
                <w:szCs w:val="24"/>
              </w:rPr>
            </w:pPr>
            <w:r>
              <w:rPr>
                <w:sz w:val="24"/>
                <w:szCs w:val="24"/>
              </w:rPr>
              <w:t xml:space="preserve">需方（公章）： </w:t>
            </w:r>
          </w:p>
        </w:tc>
      </w:tr>
      <w:tr>
        <w:tblPrEx>
          <w:tblLayout w:type="fixed"/>
          <w:tblCellMar>
            <w:top w:w="0" w:type="dxa"/>
            <w:left w:w="108" w:type="dxa"/>
            <w:bottom w:w="0" w:type="dxa"/>
            <w:right w:w="108" w:type="dxa"/>
          </w:tblCellMar>
        </w:tblPrEx>
        <w:tc>
          <w:tcPr>
            <w:tcW w:w="4261" w:type="dxa"/>
          </w:tcPr>
          <w:p>
            <w:pPr>
              <w:tabs>
                <w:tab w:val="left" w:pos="0"/>
                <w:tab w:val="left" w:pos="315"/>
              </w:tabs>
              <w:spacing w:line="520" w:lineRule="exact"/>
              <w:rPr>
                <w:sz w:val="24"/>
                <w:szCs w:val="24"/>
              </w:rPr>
            </w:pPr>
            <w:r>
              <w:rPr>
                <w:sz w:val="24"/>
                <w:szCs w:val="24"/>
              </w:rPr>
              <w:t xml:space="preserve">地址：  </w:t>
            </w:r>
          </w:p>
        </w:tc>
        <w:tc>
          <w:tcPr>
            <w:tcW w:w="4261" w:type="dxa"/>
          </w:tcPr>
          <w:p>
            <w:pPr>
              <w:tabs>
                <w:tab w:val="left" w:pos="0"/>
                <w:tab w:val="left" w:pos="315"/>
              </w:tabs>
              <w:spacing w:line="520" w:lineRule="exact"/>
              <w:rPr>
                <w:sz w:val="24"/>
                <w:szCs w:val="24"/>
              </w:rPr>
            </w:pPr>
            <w:r>
              <w:rPr>
                <w:sz w:val="24"/>
                <w:szCs w:val="24"/>
              </w:rPr>
              <w:t xml:space="preserve">地址：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 xml:space="preserve">法定代表人： </w:t>
            </w:r>
          </w:p>
        </w:tc>
        <w:tc>
          <w:tcPr>
            <w:tcW w:w="4261" w:type="dxa"/>
          </w:tcPr>
          <w:p>
            <w:pPr>
              <w:tabs>
                <w:tab w:val="left" w:pos="360"/>
              </w:tabs>
              <w:spacing w:line="520" w:lineRule="exact"/>
              <w:rPr>
                <w:sz w:val="24"/>
                <w:szCs w:val="24"/>
              </w:rPr>
            </w:pPr>
            <w:r>
              <w:rPr>
                <w:sz w:val="24"/>
                <w:szCs w:val="24"/>
              </w:rPr>
              <w:t xml:space="preserve">法定代表人：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 xml:space="preserve">委托代理人： </w:t>
            </w:r>
          </w:p>
        </w:tc>
        <w:tc>
          <w:tcPr>
            <w:tcW w:w="4261" w:type="dxa"/>
          </w:tcPr>
          <w:p>
            <w:pPr>
              <w:tabs>
                <w:tab w:val="left" w:pos="360"/>
              </w:tabs>
              <w:spacing w:line="520" w:lineRule="exact"/>
              <w:rPr>
                <w:sz w:val="24"/>
                <w:szCs w:val="24"/>
              </w:rPr>
            </w:pPr>
            <w:r>
              <w:rPr>
                <w:sz w:val="24"/>
                <w:szCs w:val="24"/>
              </w:rPr>
              <w:t xml:space="preserve">委托代理人： </w:t>
            </w:r>
          </w:p>
        </w:tc>
      </w:tr>
      <w:tr>
        <w:tblPrEx>
          <w:tblLayout w:type="fixed"/>
          <w:tblCellMar>
            <w:top w:w="0" w:type="dxa"/>
            <w:left w:w="108" w:type="dxa"/>
            <w:bottom w:w="0" w:type="dxa"/>
            <w:right w:w="108" w:type="dxa"/>
          </w:tblCellMar>
        </w:tblPrEx>
        <w:tc>
          <w:tcPr>
            <w:tcW w:w="4261" w:type="dxa"/>
          </w:tcPr>
          <w:p>
            <w:pPr>
              <w:tabs>
                <w:tab w:val="left" w:pos="360"/>
              </w:tabs>
              <w:spacing w:line="520" w:lineRule="exact"/>
              <w:rPr>
                <w:sz w:val="24"/>
                <w:szCs w:val="24"/>
              </w:rPr>
            </w:pPr>
            <w:r>
              <w:rPr>
                <w:sz w:val="24"/>
                <w:szCs w:val="24"/>
              </w:rPr>
              <w:t>电话：</w:t>
            </w:r>
          </w:p>
        </w:tc>
        <w:tc>
          <w:tcPr>
            <w:tcW w:w="4261" w:type="dxa"/>
          </w:tcPr>
          <w:p>
            <w:pPr>
              <w:tabs>
                <w:tab w:val="left" w:pos="360"/>
              </w:tabs>
              <w:spacing w:line="520" w:lineRule="exact"/>
              <w:rPr>
                <w:sz w:val="24"/>
                <w:szCs w:val="24"/>
              </w:rPr>
            </w:pPr>
            <w:r>
              <w:rPr>
                <w:sz w:val="24"/>
                <w:szCs w:val="24"/>
              </w:rPr>
              <w:t>电话：</w:t>
            </w:r>
          </w:p>
        </w:tc>
      </w:tr>
    </w:tbl>
    <w:p>
      <w:pPr>
        <w:rPr>
          <w:sz w:val="24"/>
          <w:szCs w:val="24"/>
        </w:rPr>
      </w:pPr>
    </w:p>
    <w:p>
      <w:pPr>
        <w:rPr>
          <w:szCs w:val="24"/>
        </w:rPr>
      </w:pPr>
      <w:r>
        <w:rPr>
          <w:sz w:val="24"/>
          <w:szCs w:val="24"/>
        </w:rPr>
        <w:t>时间：20  年  月  日</w:t>
      </w:r>
    </w:p>
    <w:p>
      <w:pPr>
        <w:jc w:val="center"/>
        <w:rPr>
          <w:b/>
          <w:sz w:val="30"/>
          <w:szCs w:val="30"/>
        </w:rPr>
      </w:pPr>
      <w:r>
        <w:rPr>
          <w:b/>
          <w:sz w:val="30"/>
          <w:szCs w:val="30"/>
        </w:rPr>
        <w:br w:type="page"/>
      </w:r>
      <w:r>
        <w:rPr>
          <w:b/>
          <w:sz w:val="30"/>
          <w:szCs w:val="30"/>
        </w:rPr>
        <w:t>合同特殊条款</w:t>
      </w:r>
    </w:p>
    <w:p>
      <w:pPr>
        <w:tabs>
          <w:tab w:val="left" w:pos="360"/>
        </w:tabs>
        <w:spacing w:line="520" w:lineRule="exact"/>
        <w:ind w:firstLine="410" w:firstLineChars="171"/>
        <w:rPr>
          <w:color w:val="000000"/>
          <w:sz w:val="24"/>
          <w:szCs w:val="24"/>
        </w:rPr>
      </w:pPr>
    </w:p>
    <w:p>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pPr>
        <w:tabs>
          <w:tab w:val="left" w:pos="360"/>
        </w:tabs>
        <w:spacing w:line="520" w:lineRule="exact"/>
        <w:ind w:firstLine="410" w:firstLineChars="171"/>
        <w:rPr>
          <w:sz w:val="24"/>
          <w:szCs w:val="24"/>
        </w:rPr>
      </w:pPr>
    </w:p>
    <w:p>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pPr>
        <w:pStyle w:val="2"/>
        <w:jc w:val="center"/>
      </w:pPr>
      <w:bookmarkStart w:id="4" w:name="_Toc411426753"/>
      <w:r>
        <w:t>第五部分  响应文件格式</w:t>
      </w:r>
      <w:bookmarkEnd w:id="4"/>
    </w:p>
    <w:p>
      <w:pPr>
        <w:autoSpaceDE w:val="0"/>
        <w:autoSpaceDN w:val="0"/>
        <w:adjustRightInd w:val="0"/>
        <w:spacing w:line="520" w:lineRule="exact"/>
        <w:rPr>
          <w:b/>
          <w:kern w:val="0"/>
          <w:sz w:val="24"/>
        </w:rPr>
      </w:pPr>
    </w:p>
    <w:p>
      <w:pPr>
        <w:autoSpaceDE w:val="0"/>
        <w:autoSpaceDN w:val="0"/>
        <w:adjustRightInd w:val="0"/>
        <w:spacing w:line="520" w:lineRule="exact"/>
        <w:rPr>
          <w:b/>
          <w:kern w:val="0"/>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第一阶段响应文件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pPr>
        <w:autoSpaceDN w:val="0"/>
        <w:spacing w:line="360" w:lineRule="auto"/>
        <w:jc w:val="center"/>
        <w:rPr>
          <w:b/>
          <w:bCs/>
          <w:sz w:val="24"/>
        </w:rPr>
      </w:pPr>
      <w:r>
        <w:rPr>
          <w:b/>
          <w:sz w:val="24"/>
        </w:rPr>
        <w:br w:type="page"/>
      </w:r>
      <w:r>
        <w:rPr>
          <w:b/>
          <w:sz w:val="24"/>
        </w:rPr>
        <w:t>第一阶段</w:t>
      </w:r>
      <w:r>
        <w:rPr>
          <w:b/>
          <w:bCs/>
          <w:sz w:val="24"/>
        </w:rPr>
        <w:t>响应文件总目录</w:t>
      </w:r>
    </w:p>
    <w:p>
      <w:pPr>
        <w:autoSpaceDN w:val="0"/>
        <w:spacing w:line="360" w:lineRule="auto"/>
        <w:jc w:val="center"/>
        <w:rPr>
          <w:b/>
          <w:bCs/>
          <w:sz w:val="24"/>
        </w:rPr>
      </w:pPr>
    </w:p>
    <w:p>
      <w:pPr>
        <w:autoSpaceDN w:val="0"/>
        <w:spacing w:line="360" w:lineRule="auto"/>
        <w:jc w:val="center"/>
        <w:rPr>
          <w:b/>
          <w:bCs/>
          <w:sz w:val="24"/>
        </w:rPr>
      </w:pPr>
      <w:r>
        <w:rPr>
          <w:b/>
          <w:bCs/>
          <w:sz w:val="24"/>
        </w:rPr>
        <w:t>（投标人自行编制）</w:t>
      </w:r>
    </w:p>
    <w:p>
      <w:pPr>
        <w:widowControl/>
        <w:spacing w:line="360" w:lineRule="auto"/>
        <w:jc w:val="center"/>
        <w:rPr>
          <w:b/>
          <w:sz w:val="24"/>
        </w:rPr>
      </w:pPr>
      <w:r>
        <w:rPr>
          <w:b/>
          <w:sz w:val="24"/>
        </w:rPr>
        <w:br w:type="page"/>
      </w:r>
      <w:r>
        <w:rPr>
          <w:b/>
          <w:sz w:val="24"/>
        </w:rPr>
        <w:t>评分因素及评标标准页码检索</w:t>
      </w:r>
    </w:p>
    <w:p>
      <w:pPr>
        <w:widowControl/>
        <w:spacing w:line="360" w:lineRule="auto"/>
        <w:jc w:val="center"/>
        <w:rPr>
          <w:b/>
          <w:sz w:val="24"/>
        </w:rPr>
      </w:pPr>
    </w:p>
    <w:p>
      <w:pPr>
        <w:widowControl/>
        <w:spacing w:line="360" w:lineRule="auto"/>
        <w:jc w:val="center"/>
        <w:rPr>
          <w:b/>
          <w:bCs/>
          <w:sz w:val="24"/>
        </w:rPr>
      </w:pPr>
      <w:r>
        <w:rPr>
          <w:b/>
          <w:bCs/>
          <w:sz w:val="24"/>
        </w:rPr>
        <w:t>（投标人按磋商文件“评分因素及评标标准”中除涉及价格的评分项外的每个评分项逐项列明页码）</w:t>
      </w:r>
    </w:p>
    <w:p>
      <w:pPr>
        <w:spacing w:line="460" w:lineRule="exact"/>
        <w:rPr>
          <w:b/>
          <w:sz w:val="24"/>
        </w:rPr>
      </w:pPr>
      <w:r>
        <w:rPr>
          <w:b/>
          <w:sz w:val="24"/>
        </w:rPr>
        <w:br w:type="page"/>
      </w:r>
      <w:r>
        <w:rPr>
          <w:b/>
          <w:sz w:val="24"/>
        </w:rPr>
        <w:t>附件1</w:t>
      </w:r>
    </w:p>
    <w:p>
      <w:pPr>
        <w:tabs>
          <w:tab w:val="left" w:pos="360"/>
        </w:tabs>
        <w:spacing w:line="560" w:lineRule="exact"/>
        <w:jc w:val="center"/>
        <w:rPr>
          <w:b/>
          <w:sz w:val="24"/>
        </w:rPr>
      </w:pPr>
      <w:r>
        <w:rPr>
          <w:b/>
          <w:sz w:val="24"/>
        </w:rPr>
        <w:t>响应书</w:t>
      </w:r>
    </w:p>
    <w:p>
      <w:pPr>
        <w:autoSpaceDE w:val="0"/>
        <w:autoSpaceDN w:val="0"/>
        <w:adjustRightInd w:val="0"/>
        <w:spacing w:line="520" w:lineRule="exact"/>
        <w:jc w:val="left"/>
        <w:rPr>
          <w:kern w:val="0"/>
          <w:sz w:val="24"/>
        </w:rPr>
      </w:pPr>
      <w:r>
        <w:rPr>
          <w:kern w:val="0"/>
          <w:sz w:val="24"/>
        </w:rPr>
        <w:t>致：天津市政府采购中心</w:t>
      </w:r>
    </w:p>
    <w:p>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pPr>
        <w:autoSpaceDE w:val="0"/>
        <w:autoSpaceDN w:val="0"/>
        <w:adjustRightInd w:val="0"/>
        <w:spacing w:line="360" w:lineRule="auto"/>
        <w:jc w:val="left"/>
        <w:rPr>
          <w:kern w:val="0"/>
          <w:sz w:val="24"/>
        </w:rPr>
      </w:pPr>
      <w:r>
        <w:rPr>
          <w:kern w:val="0"/>
          <w:sz w:val="24"/>
        </w:rPr>
        <w:t>据此函，签字代表宣布同意如下：</w:t>
      </w:r>
    </w:p>
    <w:p>
      <w:pPr>
        <w:numPr>
          <w:ilvl w:val="0"/>
          <w:numId w:val="2"/>
        </w:numPr>
        <w:spacing w:line="360" w:lineRule="auto"/>
        <w:ind w:left="0" w:firstLine="480" w:firstLineChars="200"/>
        <w:jc w:val="left"/>
        <w:rPr>
          <w:sz w:val="24"/>
        </w:rPr>
      </w:pPr>
      <w:r>
        <w:rPr>
          <w:sz w:val="24"/>
        </w:rPr>
        <w:t>我公司将按磋商文件的规定履行合同责任和义务。</w:t>
      </w:r>
    </w:p>
    <w:p>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pPr>
        <w:numPr>
          <w:ilvl w:val="0"/>
          <w:numId w:val="2"/>
        </w:numPr>
        <w:spacing w:line="360" w:lineRule="auto"/>
        <w:ind w:left="0" w:firstLine="480" w:firstLineChars="20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pPr>
        <w:spacing w:line="360" w:lineRule="auto"/>
        <w:ind w:firstLine="480" w:firstLineChars="200"/>
        <w:rPr>
          <w:sz w:val="24"/>
        </w:rPr>
      </w:pPr>
      <w:r>
        <w:rPr>
          <w:sz w:val="24"/>
        </w:rPr>
        <w:t>纳税人识别号：</w:t>
      </w:r>
    </w:p>
    <w:p>
      <w:pPr>
        <w:spacing w:line="360" w:lineRule="auto"/>
        <w:ind w:firstLine="480" w:firstLineChars="200"/>
        <w:rPr>
          <w:sz w:val="24"/>
        </w:rPr>
      </w:pPr>
      <w:r>
        <w:rPr>
          <w:sz w:val="24"/>
        </w:rPr>
        <w:t>地址、电话：</w:t>
      </w:r>
    </w:p>
    <w:p>
      <w:pPr>
        <w:spacing w:line="360" w:lineRule="auto"/>
        <w:ind w:firstLine="480" w:firstLineChars="200"/>
        <w:rPr>
          <w:sz w:val="24"/>
        </w:rPr>
      </w:pPr>
      <w:r>
        <w:rPr>
          <w:sz w:val="24"/>
        </w:rPr>
        <w:t>开户行及账号：</w:t>
      </w:r>
    </w:p>
    <w:p>
      <w:pPr>
        <w:spacing w:line="360" w:lineRule="auto"/>
        <w:ind w:firstLine="480" w:firstLineChars="200"/>
        <w:rPr>
          <w:sz w:val="24"/>
        </w:rPr>
      </w:pPr>
      <w:r>
        <w:rPr>
          <w:sz w:val="24"/>
        </w:rPr>
        <w:t>开具发票类型：□增值税专用发票         □增值税普通发票</w:t>
      </w:r>
    </w:p>
    <w:p>
      <w:pPr>
        <w:spacing w:line="360" w:lineRule="auto"/>
        <w:ind w:firstLine="480" w:firstLineChars="200"/>
        <w:rPr>
          <w:sz w:val="24"/>
        </w:rPr>
      </w:pPr>
      <w:r>
        <w:rPr>
          <w:sz w:val="24"/>
        </w:rPr>
        <w:t>12. 我公司选择招标代理服务费发票领取方式（请自行选择以下任一方式并在相应□里划“√”）：</w:t>
      </w:r>
    </w:p>
    <w:p>
      <w:pPr>
        <w:spacing w:line="360" w:lineRule="auto"/>
        <w:ind w:firstLine="482" w:firstLineChars="200"/>
        <w:rPr>
          <w:b/>
          <w:sz w:val="24"/>
        </w:rPr>
      </w:pPr>
      <w:r>
        <w:rPr>
          <w:b/>
          <w:sz w:val="24"/>
        </w:rPr>
        <w:t>□上门自取</w:t>
      </w:r>
    </w:p>
    <w:p>
      <w:pPr>
        <w:spacing w:line="360" w:lineRule="auto"/>
        <w:ind w:firstLine="480" w:firstLineChars="200"/>
        <w:rPr>
          <w:sz w:val="24"/>
        </w:rPr>
      </w:pPr>
    </w:p>
    <w:p>
      <w:pPr>
        <w:spacing w:line="360" w:lineRule="auto"/>
        <w:ind w:firstLine="482" w:firstLineChars="200"/>
        <w:rPr>
          <w:b/>
          <w:sz w:val="24"/>
        </w:rPr>
      </w:pPr>
      <w:r>
        <w:rPr>
          <w:b/>
          <w:sz w:val="24"/>
        </w:rPr>
        <w:t>□到付邮寄</w:t>
      </w:r>
    </w:p>
    <w:p>
      <w:pPr>
        <w:spacing w:line="360" w:lineRule="auto"/>
        <w:ind w:firstLine="480" w:firstLineChars="200"/>
        <w:rPr>
          <w:sz w:val="24"/>
        </w:rPr>
      </w:pPr>
      <w:r>
        <w:rPr>
          <w:sz w:val="24"/>
        </w:rPr>
        <w:t>邮寄地址、邮编：</w:t>
      </w:r>
    </w:p>
    <w:p>
      <w:pPr>
        <w:spacing w:line="360" w:lineRule="auto"/>
        <w:ind w:firstLine="480" w:firstLineChars="200"/>
        <w:rPr>
          <w:sz w:val="24"/>
        </w:rPr>
      </w:pPr>
      <w:r>
        <w:rPr>
          <w:sz w:val="24"/>
        </w:rPr>
        <w:t>邮寄联系人、手机号码：</w:t>
      </w:r>
    </w:p>
    <w:p>
      <w:pPr>
        <w:spacing w:line="360" w:lineRule="auto"/>
        <w:jc w:val="left"/>
        <w:rPr>
          <w:sz w:val="24"/>
        </w:rPr>
      </w:pPr>
    </w:p>
    <w:p>
      <w:pPr>
        <w:pStyle w:val="37"/>
        <w:autoSpaceDE w:val="0"/>
        <w:autoSpaceDN w:val="0"/>
        <w:adjustRightInd w:val="0"/>
        <w:spacing w:line="520" w:lineRule="exact"/>
        <w:ind w:left="900" w:firstLine="0" w:firstLineChars="0"/>
        <w:jc w:val="left"/>
        <w:rPr>
          <w:kern w:val="0"/>
          <w:sz w:val="24"/>
          <w:u w:val="single"/>
        </w:rPr>
      </w:pPr>
    </w:p>
    <w:p>
      <w:pPr>
        <w:autoSpaceDE w:val="0"/>
        <w:autoSpaceDN w:val="0"/>
        <w:adjustRightInd w:val="0"/>
        <w:spacing w:line="520" w:lineRule="exact"/>
        <w:ind w:firstLine="480"/>
        <w:jc w:val="left"/>
        <w:rPr>
          <w:kern w:val="0"/>
          <w:sz w:val="24"/>
        </w:rPr>
      </w:pPr>
      <w:r>
        <w:rPr>
          <w:kern w:val="0"/>
          <w:sz w:val="24"/>
        </w:rPr>
        <w:t>供应商名称：</w:t>
      </w:r>
    </w:p>
    <w:p>
      <w:pPr>
        <w:autoSpaceDE w:val="0"/>
        <w:autoSpaceDN w:val="0"/>
        <w:adjustRightInd w:val="0"/>
        <w:spacing w:line="520" w:lineRule="exact"/>
        <w:ind w:firstLine="480"/>
        <w:jc w:val="left"/>
        <w:rPr>
          <w:kern w:val="0"/>
          <w:sz w:val="24"/>
          <w:u w:val="single"/>
        </w:rPr>
      </w:pPr>
    </w:p>
    <w:p>
      <w:pPr>
        <w:autoSpaceDE w:val="0"/>
        <w:autoSpaceDN w:val="0"/>
        <w:adjustRightInd w:val="0"/>
        <w:spacing w:line="520" w:lineRule="exact"/>
        <w:ind w:firstLine="480"/>
        <w:jc w:val="left"/>
        <w:rPr>
          <w:kern w:val="0"/>
          <w:sz w:val="24"/>
        </w:rPr>
      </w:pPr>
      <w:r>
        <w:rPr>
          <w:kern w:val="0"/>
          <w:sz w:val="24"/>
        </w:rPr>
        <w:t>日期：                年       月       日</w:t>
      </w:r>
    </w:p>
    <w:p>
      <w:pPr>
        <w:spacing w:line="460" w:lineRule="exact"/>
        <w:rPr>
          <w:b/>
          <w:sz w:val="24"/>
        </w:rPr>
      </w:pPr>
      <w:r>
        <w:rPr>
          <w:b/>
          <w:sz w:val="24"/>
        </w:rPr>
        <w:br w:type="page"/>
      </w:r>
      <w:r>
        <w:rPr>
          <w:b/>
          <w:sz w:val="24"/>
        </w:rPr>
        <w:t>附件2</w:t>
      </w:r>
    </w:p>
    <w:p>
      <w:pPr>
        <w:ind w:right="84"/>
        <w:jc w:val="center"/>
        <w:rPr>
          <w:b/>
          <w:sz w:val="24"/>
        </w:rPr>
      </w:pPr>
    </w:p>
    <w:p>
      <w:pPr>
        <w:ind w:right="84"/>
        <w:jc w:val="center"/>
        <w:rPr>
          <w:b/>
          <w:sz w:val="24"/>
        </w:rPr>
      </w:pPr>
      <w:r>
        <w:rPr>
          <w:b/>
          <w:sz w:val="24"/>
        </w:rPr>
        <w:t>供应商资格声明函</w:t>
      </w:r>
    </w:p>
    <w:p>
      <w:pPr>
        <w:spacing w:line="360" w:lineRule="auto"/>
        <w:ind w:firstLine="420"/>
        <w:jc w:val="center"/>
        <w:rPr>
          <w:b/>
          <w:sz w:val="24"/>
        </w:rPr>
      </w:pPr>
    </w:p>
    <w:p>
      <w:pPr>
        <w:spacing w:line="360" w:lineRule="auto"/>
        <w:rPr>
          <w:sz w:val="24"/>
        </w:rPr>
      </w:pPr>
      <w:r>
        <w:rPr>
          <w:sz w:val="24"/>
        </w:rPr>
        <w:t>天津市政府采购中心：</w:t>
      </w:r>
    </w:p>
    <w:p>
      <w:pPr>
        <w:spacing w:line="360" w:lineRule="auto"/>
        <w:ind w:firstLine="480" w:firstLineChars="200"/>
        <w:rPr>
          <w:sz w:val="24"/>
        </w:rPr>
      </w:pPr>
      <w:r>
        <w:rPr>
          <w:sz w:val="24"/>
        </w:rPr>
        <w:t>我单位自愿参与本项目的政府采购活动，郑重承诺如下：</w:t>
      </w:r>
    </w:p>
    <w:p>
      <w:pPr>
        <w:spacing w:line="360" w:lineRule="auto"/>
        <w:ind w:firstLine="480" w:firstLineChars="200"/>
        <w:rPr>
          <w:sz w:val="24"/>
        </w:rPr>
      </w:pPr>
      <w:r>
        <w:rPr>
          <w:sz w:val="24"/>
        </w:rPr>
        <w:t>（一）我单位具有良好的商业信誉和健全的财务会计制度；</w:t>
      </w:r>
    </w:p>
    <w:p>
      <w:pPr>
        <w:spacing w:line="360" w:lineRule="auto"/>
        <w:ind w:firstLine="480" w:firstLineChars="200"/>
        <w:rPr>
          <w:sz w:val="24"/>
        </w:rPr>
      </w:pPr>
      <w:r>
        <w:rPr>
          <w:sz w:val="24"/>
        </w:rPr>
        <w:t>（二）我单位依法缴纳税收和社会保障资金；</w:t>
      </w:r>
    </w:p>
    <w:p>
      <w:pPr>
        <w:spacing w:line="360" w:lineRule="auto"/>
        <w:ind w:firstLine="480" w:firstLineChars="200"/>
        <w:rPr>
          <w:sz w:val="24"/>
        </w:rPr>
      </w:pPr>
      <w:r>
        <w:rPr>
          <w:sz w:val="24"/>
        </w:rPr>
        <w:t>（三）我单位具备履行合同所必需的设备和专业技术能力；</w:t>
      </w:r>
    </w:p>
    <w:p>
      <w:pPr>
        <w:spacing w:line="360" w:lineRule="auto"/>
        <w:ind w:firstLine="480" w:firstLineChars="200"/>
        <w:rPr>
          <w:sz w:val="24"/>
        </w:rPr>
      </w:pPr>
      <w:r>
        <w:rPr>
          <w:sz w:val="24"/>
        </w:rPr>
        <w:t>（四）参加政府采购活动前3年我单位在经营活动中没有重大违法记录；</w:t>
      </w:r>
    </w:p>
    <w:p>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pPr>
        <w:spacing w:line="360" w:lineRule="auto"/>
        <w:ind w:firstLine="480" w:firstLineChars="200"/>
        <w:rPr>
          <w:sz w:val="24"/>
        </w:rPr>
      </w:pPr>
      <w:r>
        <w:rPr>
          <w:sz w:val="24"/>
        </w:rPr>
        <w:t>（六）与我单位存在“单位负责人为同一人或者存在直接控股、管理关系”的其他单位信息如下：</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3874"/>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序号</w:t>
            </w:r>
          </w:p>
        </w:tc>
        <w:tc>
          <w:tcPr>
            <w:tcW w:w="3874" w:type="dxa"/>
            <w:vAlign w:val="center"/>
          </w:tcPr>
          <w:p>
            <w:pPr>
              <w:jc w:val="center"/>
              <w:rPr>
                <w:szCs w:val="21"/>
              </w:rPr>
            </w:pPr>
            <w:r>
              <w:rPr>
                <w:szCs w:val="21"/>
              </w:rPr>
              <w:t>单位名称</w:t>
            </w:r>
          </w:p>
        </w:tc>
        <w:tc>
          <w:tcPr>
            <w:tcW w:w="2840" w:type="dxa"/>
            <w:vAlign w:val="center"/>
          </w:tcPr>
          <w:p>
            <w:pPr>
              <w:jc w:val="center"/>
              <w:rPr>
                <w:szCs w:val="21"/>
              </w:rPr>
            </w:pPr>
            <w:r>
              <w:rPr>
                <w:szCs w:val="21"/>
              </w:rPr>
              <w:t>相互关系类型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1</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2</w:t>
            </w:r>
          </w:p>
        </w:tc>
        <w:tc>
          <w:tcPr>
            <w:tcW w:w="3874" w:type="dxa"/>
            <w:vAlign w:val="center"/>
          </w:tcPr>
          <w:p>
            <w:pPr>
              <w:jc w:val="center"/>
              <w:rPr>
                <w:szCs w:val="21"/>
              </w:rPr>
            </w:pPr>
          </w:p>
        </w:tc>
        <w:tc>
          <w:tcPr>
            <w:tcW w:w="2840"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szCs w:val="21"/>
              </w:rPr>
            </w:pPr>
            <w:r>
              <w:rPr>
                <w:szCs w:val="21"/>
              </w:rPr>
              <w:t>3</w:t>
            </w:r>
          </w:p>
        </w:tc>
        <w:tc>
          <w:tcPr>
            <w:tcW w:w="3874" w:type="dxa"/>
            <w:vAlign w:val="center"/>
          </w:tcPr>
          <w:p>
            <w:pPr>
              <w:jc w:val="center"/>
              <w:rPr>
                <w:szCs w:val="21"/>
              </w:rPr>
            </w:pPr>
          </w:p>
        </w:tc>
        <w:tc>
          <w:tcPr>
            <w:tcW w:w="2840" w:type="dxa"/>
            <w:vAlign w:val="center"/>
          </w:tcPr>
          <w:p>
            <w:pPr>
              <w:jc w:val="center"/>
              <w:rPr>
                <w:szCs w:val="21"/>
              </w:rPr>
            </w:pPr>
          </w:p>
        </w:tc>
      </w:tr>
    </w:tbl>
    <w:p>
      <w:pPr>
        <w:spacing w:line="360" w:lineRule="auto"/>
        <w:ind w:firstLine="480" w:firstLineChars="200"/>
        <w:rPr>
          <w:sz w:val="24"/>
        </w:rPr>
      </w:pPr>
      <w:r>
        <w:rPr>
          <w:sz w:val="24"/>
        </w:rPr>
        <w:t>上表未填写的，视为不存在第（六）条所列情形</w:t>
      </w:r>
    </w:p>
    <w:p>
      <w:pPr>
        <w:spacing w:line="360" w:lineRule="auto"/>
        <w:ind w:firstLine="480" w:firstLineChars="200"/>
        <w:rPr>
          <w:sz w:val="24"/>
        </w:rPr>
      </w:pPr>
    </w:p>
    <w:p>
      <w:pPr>
        <w:spacing w:line="360" w:lineRule="auto"/>
        <w:ind w:firstLine="480" w:firstLineChars="200"/>
        <w:rPr>
          <w:sz w:val="24"/>
        </w:rPr>
      </w:pPr>
      <w:r>
        <w:rPr>
          <w:sz w:val="24"/>
        </w:rPr>
        <w:t>上述声明真实有效，否则我单位承担全部责任和不利后果。</w:t>
      </w:r>
    </w:p>
    <w:p>
      <w:pPr>
        <w:spacing w:line="360" w:lineRule="auto"/>
        <w:ind w:firstLine="480" w:firstLineChars="200"/>
        <w:rPr>
          <w:sz w:val="24"/>
        </w:rPr>
      </w:pPr>
    </w:p>
    <w:p>
      <w:pPr>
        <w:spacing w:line="360" w:lineRule="auto"/>
        <w:ind w:firstLine="240" w:firstLineChars="100"/>
        <w:rPr>
          <w:sz w:val="24"/>
        </w:rPr>
      </w:pPr>
      <w:r>
        <w:rPr>
          <w:sz w:val="24"/>
        </w:rPr>
        <w:t>供应商名称：</w:t>
      </w:r>
    </w:p>
    <w:p>
      <w:pPr>
        <w:spacing w:line="360" w:lineRule="auto"/>
        <w:ind w:firstLine="240" w:firstLineChars="100"/>
        <w:rPr>
          <w:sz w:val="24"/>
        </w:rPr>
      </w:pPr>
    </w:p>
    <w:p>
      <w:pPr>
        <w:spacing w:line="360" w:lineRule="auto"/>
        <w:ind w:firstLine="240" w:firstLineChars="100"/>
        <w:rPr>
          <w:sz w:val="24"/>
        </w:rPr>
      </w:pPr>
      <w:r>
        <w:rPr>
          <w:sz w:val="24"/>
        </w:rPr>
        <w:t xml:space="preserve">日期：  </w:t>
      </w: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p>
    <w:p>
      <w:pPr>
        <w:spacing w:line="460" w:lineRule="exact"/>
        <w:rPr>
          <w:b/>
          <w:sz w:val="24"/>
        </w:rPr>
      </w:pPr>
      <w:r>
        <w:rPr>
          <w:b/>
          <w:bCs/>
          <w:sz w:val="24"/>
        </w:rPr>
        <w:t>附件2-1：磋商文件第一部分供应商资格要求的证件</w:t>
      </w:r>
    </w:p>
    <w:p>
      <w:pPr>
        <w:spacing w:line="460" w:lineRule="exact"/>
        <w:ind w:left="192"/>
        <w:jc w:val="center"/>
        <w:rPr>
          <w:b/>
          <w:sz w:val="24"/>
        </w:rPr>
      </w:pPr>
    </w:p>
    <w:p>
      <w:pPr>
        <w:spacing w:line="460" w:lineRule="exact"/>
        <w:ind w:left="192"/>
        <w:jc w:val="center"/>
        <w:rPr>
          <w:b/>
          <w:sz w:val="24"/>
        </w:rPr>
      </w:pPr>
    </w:p>
    <w:p>
      <w:pPr>
        <w:spacing w:line="460" w:lineRule="exact"/>
        <w:ind w:left="192"/>
        <w:jc w:val="center"/>
        <w:rPr>
          <w:b/>
          <w:sz w:val="24"/>
        </w:rPr>
      </w:pPr>
    </w:p>
    <w:p>
      <w:pPr>
        <w:spacing w:line="460" w:lineRule="exact"/>
        <w:jc w:val="left"/>
        <w:rPr>
          <w:b/>
          <w:sz w:val="24"/>
        </w:rPr>
      </w:pPr>
      <w:r>
        <w:rPr>
          <w:b/>
          <w:sz w:val="24"/>
        </w:rPr>
        <w:br w:type="page"/>
      </w:r>
      <w:r>
        <w:rPr>
          <w:b/>
          <w:sz w:val="24"/>
        </w:rPr>
        <w:t>附件3</w:t>
      </w:r>
    </w:p>
    <w:p>
      <w:pPr>
        <w:autoSpaceDN w:val="0"/>
        <w:spacing w:line="360" w:lineRule="auto"/>
        <w:jc w:val="center"/>
        <w:rPr>
          <w:b/>
          <w:bCs/>
          <w:sz w:val="24"/>
        </w:rPr>
      </w:pPr>
      <w:r>
        <w:rPr>
          <w:b/>
          <w:bCs/>
          <w:sz w:val="24"/>
        </w:rPr>
        <w:t>磋商代表人授权书</w:t>
      </w:r>
    </w:p>
    <w:p>
      <w:pPr>
        <w:spacing w:line="360" w:lineRule="auto"/>
        <w:rPr>
          <w:sz w:val="24"/>
          <w:szCs w:val="21"/>
        </w:rPr>
      </w:pPr>
    </w:p>
    <w:p>
      <w:pPr>
        <w:spacing w:line="360" w:lineRule="auto"/>
        <w:rPr>
          <w:sz w:val="24"/>
          <w:szCs w:val="21"/>
        </w:rPr>
      </w:pPr>
      <w:r>
        <w:rPr>
          <w:sz w:val="24"/>
          <w:szCs w:val="21"/>
        </w:rPr>
        <w:t>致：天津市政府采购中心</w:t>
      </w:r>
    </w:p>
    <w:p>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pPr>
        <w:spacing w:line="360" w:lineRule="auto"/>
        <w:ind w:firstLine="480" w:firstLineChars="200"/>
        <w:rPr>
          <w:sz w:val="24"/>
          <w:szCs w:val="21"/>
        </w:rPr>
      </w:pPr>
      <w:r>
        <w:rPr>
          <w:sz w:val="24"/>
          <w:szCs w:val="21"/>
        </w:rPr>
        <w:t>我方对磋商代表人的签名事项负全部责任。</w:t>
      </w:r>
    </w:p>
    <w:p>
      <w:pPr>
        <w:spacing w:line="360" w:lineRule="auto"/>
        <w:ind w:firstLine="480" w:firstLineChars="200"/>
        <w:rPr>
          <w:sz w:val="24"/>
          <w:szCs w:val="21"/>
        </w:rPr>
      </w:pPr>
      <w:r>
        <w:rPr>
          <w:sz w:val="24"/>
          <w:szCs w:val="21"/>
        </w:rPr>
        <w:t>本授权书至磋商有效期结束前始终有效。</w:t>
      </w:r>
    </w:p>
    <w:p>
      <w:pPr>
        <w:spacing w:line="360" w:lineRule="auto"/>
        <w:ind w:firstLine="480" w:firstLineChars="200"/>
        <w:rPr>
          <w:sz w:val="24"/>
          <w:szCs w:val="21"/>
        </w:rPr>
      </w:pPr>
      <w:r>
        <w:rPr>
          <w:sz w:val="24"/>
          <w:szCs w:val="21"/>
        </w:rPr>
        <w:t>磋商代表人无转委托权，特此委托。</w:t>
      </w:r>
    </w:p>
    <w:p>
      <w:pPr>
        <w:spacing w:line="360" w:lineRule="auto"/>
        <w:ind w:firstLine="480" w:firstLineChars="200"/>
        <w:rPr>
          <w:sz w:val="24"/>
        </w:rPr>
      </w:pPr>
    </w:p>
    <w:p>
      <w:pPr>
        <w:spacing w:line="360" w:lineRule="auto"/>
        <w:ind w:firstLine="480" w:firstLineChars="200"/>
        <w:rPr>
          <w:sz w:val="24"/>
        </w:rPr>
      </w:pPr>
    </w:p>
    <w:p>
      <w:pPr>
        <w:spacing w:line="360" w:lineRule="auto"/>
        <w:ind w:firstLine="480" w:firstLineChars="200"/>
        <w:rPr>
          <w:sz w:val="24"/>
        </w:rPr>
      </w:pPr>
    </w:p>
    <w:p>
      <w:pPr>
        <w:spacing w:line="360" w:lineRule="auto"/>
        <w:ind w:firstLine="5040" w:firstLineChars="2100"/>
        <w:rPr>
          <w:sz w:val="24"/>
        </w:rPr>
      </w:pPr>
      <w:r>
        <w:rPr>
          <w:sz w:val="24"/>
        </w:rPr>
        <w:t xml:space="preserve">     年   月   日</w:t>
      </w:r>
    </w:p>
    <w:tbl>
      <w:tblPr>
        <w:tblStyle w:val="2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shd w:val="clear" w:color="auto" w:fill="auto"/>
          </w:tcPr>
          <w:p>
            <w:pPr>
              <w:spacing w:line="360" w:lineRule="auto"/>
              <w:jc w:val="left"/>
              <w:rPr>
                <w:sz w:val="24"/>
              </w:rPr>
            </w:pPr>
            <w:r>
              <w:rPr>
                <w:sz w:val="24"/>
              </w:rPr>
              <w:t>磋商代表人身份证正面</w:t>
            </w: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p>
            <w:pPr>
              <w:spacing w:line="360" w:lineRule="auto"/>
              <w:jc w:val="left"/>
              <w:rPr>
                <w:sz w:val="24"/>
              </w:rPr>
            </w:pPr>
          </w:p>
        </w:tc>
        <w:tc>
          <w:tcPr>
            <w:tcW w:w="4261" w:type="dxa"/>
            <w:shd w:val="clear" w:color="auto" w:fill="auto"/>
          </w:tcPr>
          <w:p>
            <w:pPr>
              <w:spacing w:line="360" w:lineRule="auto"/>
              <w:jc w:val="left"/>
              <w:rPr>
                <w:sz w:val="24"/>
              </w:rPr>
            </w:pPr>
            <w:r>
              <w:rPr>
                <w:sz w:val="24"/>
              </w:rPr>
              <w:t>磋商代表人身份证背面</w:t>
            </w:r>
          </w:p>
        </w:tc>
      </w:tr>
    </w:tbl>
    <w:p>
      <w:pPr>
        <w:spacing w:line="360" w:lineRule="auto"/>
        <w:rPr>
          <w:sz w:val="24"/>
        </w:rPr>
      </w:pPr>
    </w:p>
    <w:p>
      <w:pPr>
        <w:spacing w:line="460" w:lineRule="exact"/>
        <w:jc w:val="left"/>
        <w:rPr>
          <w:b/>
          <w:sz w:val="24"/>
        </w:rPr>
      </w:pPr>
      <w:r>
        <w:rPr>
          <w:b/>
          <w:sz w:val="24"/>
        </w:rPr>
        <w:br w:type="page"/>
      </w:r>
      <w:r>
        <w:rPr>
          <w:b/>
          <w:sz w:val="24"/>
        </w:rPr>
        <w:t>附件4-1</w:t>
      </w:r>
    </w:p>
    <w:p>
      <w:pPr>
        <w:spacing w:line="460" w:lineRule="exact"/>
        <w:ind w:left="181"/>
        <w:jc w:val="center"/>
        <w:rPr>
          <w:b/>
          <w:sz w:val="24"/>
        </w:rPr>
      </w:pPr>
    </w:p>
    <w:p>
      <w:pPr>
        <w:autoSpaceDN w:val="0"/>
        <w:spacing w:line="360" w:lineRule="auto"/>
        <w:jc w:val="center"/>
        <w:rPr>
          <w:b/>
          <w:bCs/>
          <w:sz w:val="24"/>
        </w:rPr>
      </w:pPr>
      <w:r>
        <w:rPr>
          <w:b/>
          <w:bCs/>
          <w:sz w:val="24"/>
        </w:rPr>
        <w:t>商务要求点对点应答表</w:t>
      </w:r>
    </w:p>
    <w:p>
      <w:pPr>
        <w:spacing w:line="460" w:lineRule="exact"/>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u w:val="single"/>
        </w:rPr>
      </w:pPr>
    </w:p>
    <w:tbl>
      <w:tblPr>
        <w:tblStyle w:val="22"/>
        <w:tblW w:w="8749" w:type="dxa"/>
        <w:tblInd w:w="0" w:type="dxa"/>
        <w:tblLayout w:type="fixed"/>
        <w:tblCellMar>
          <w:top w:w="0" w:type="dxa"/>
          <w:left w:w="108" w:type="dxa"/>
          <w:bottom w:w="0" w:type="dxa"/>
          <w:right w:w="108" w:type="dxa"/>
        </w:tblCellMar>
      </w:tblPr>
      <w:tblGrid>
        <w:gridCol w:w="1704"/>
        <w:gridCol w:w="2229"/>
        <w:gridCol w:w="2549"/>
        <w:gridCol w:w="1134"/>
        <w:gridCol w:w="1133"/>
      </w:tblGrid>
      <w:tr>
        <w:tblPrEx>
          <w:tblLayout w:type="fixed"/>
          <w:tblCellMar>
            <w:top w:w="0" w:type="dxa"/>
            <w:left w:w="108" w:type="dxa"/>
            <w:bottom w:w="0" w:type="dxa"/>
            <w:right w:w="108" w:type="dxa"/>
          </w:tblCellMar>
        </w:tblPrEx>
        <w:trPr>
          <w:trHeight w:val="373" w:hRule="atLeast"/>
        </w:trPr>
        <w:tc>
          <w:tcPr>
            <w:tcW w:w="170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kern w:val="0"/>
                <w:szCs w:val="21"/>
              </w:rPr>
            </w:pPr>
            <w:r>
              <w:rPr>
                <w:kern w:val="0"/>
                <w:szCs w:val="21"/>
              </w:rPr>
              <w:t>序号</w:t>
            </w:r>
          </w:p>
        </w:tc>
        <w:tc>
          <w:tcPr>
            <w:tcW w:w="2229"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磋商文件要求</w:t>
            </w:r>
          </w:p>
        </w:tc>
        <w:tc>
          <w:tcPr>
            <w:tcW w:w="2549"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响应应答</w:t>
            </w:r>
          </w:p>
        </w:tc>
        <w:tc>
          <w:tcPr>
            <w:tcW w:w="1134"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偏离说明</w:t>
            </w:r>
          </w:p>
        </w:tc>
        <w:tc>
          <w:tcPr>
            <w:tcW w:w="1133" w:type="dxa"/>
            <w:tcBorders>
              <w:top w:val="single" w:color="auto" w:sz="8" w:space="0"/>
              <w:left w:val="nil"/>
              <w:bottom w:val="single" w:color="auto" w:sz="8" w:space="0"/>
              <w:right w:val="single" w:color="auto" w:sz="8" w:space="0"/>
            </w:tcBorders>
            <w:shd w:val="clear" w:color="auto" w:fill="auto"/>
            <w:vAlign w:val="center"/>
          </w:tcPr>
          <w:p>
            <w:pPr>
              <w:widowControl/>
              <w:jc w:val="center"/>
              <w:rPr>
                <w:kern w:val="0"/>
                <w:szCs w:val="21"/>
              </w:rPr>
            </w:pPr>
            <w:r>
              <w:rPr>
                <w:kern w:val="0"/>
                <w:szCs w:val="21"/>
              </w:rPr>
              <w:t>备注</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（一）报价要求</w:t>
            </w:r>
          </w:p>
        </w:tc>
      </w:tr>
      <w:tr>
        <w:tblPrEx>
          <w:tblLayout w:type="fixed"/>
          <w:tblCellMar>
            <w:top w:w="0" w:type="dxa"/>
            <w:left w:w="108" w:type="dxa"/>
            <w:bottom w:w="0" w:type="dxa"/>
            <w:right w:w="108" w:type="dxa"/>
          </w:tblCellMar>
        </w:tblPrEx>
        <w:trPr>
          <w:trHeight w:val="46" w:hRule="atLeast"/>
        </w:trPr>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（二）时间、地点要求</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（三）付款方式</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r>
        <w:tblPrEx>
          <w:tblLayout w:type="fixed"/>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left"/>
              <w:rPr>
                <w:kern w:val="0"/>
                <w:szCs w:val="21"/>
              </w:rPr>
            </w:pPr>
            <w:r>
              <w:rPr>
                <w:kern w:val="0"/>
                <w:szCs w:val="21"/>
              </w:rPr>
              <w:t>（四）投标保证金和履约保证金</w:t>
            </w:r>
          </w:p>
        </w:tc>
      </w:tr>
      <w:tr>
        <w:tblPrEx>
          <w:tblLayout w:type="fixed"/>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pPr>
              <w:widowControl/>
              <w:jc w:val="left"/>
              <w:rPr>
                <w:kern w:val="0"/>
                <w:szCs w:val="21"/>
              </w:rPr>
            </w:pPr>
            <w:r>
              <w:rPr>
                <w:kern w:val="0"/>
                <w:szCs w:val="21"/>
              </w:rPr>
              <w:t>　</w:t>
            </w:r>
          </w:p>
        </w:tc>
      </w:tr>
    </w:tbl>
    <w:p>
      <w:pPr>
        <w:spacing w:line="620" w:lineRule="exact"/>
        <w:rPr>
          <w:sz w:val="24"/>
        </w:rPr>
      </w:pPr>
      <w:r>
        <w:rPr>
          <w:sz w:val="24"/>
        </w:rPr>
        <w:t>注：</w:t>
      </w:r>
    </w:p>
    <w:p>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pPr>
        <w:spacing w:line="360" w:lineRule="auto"/>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tabs>
          <w:tab w:val="left" w:pos="360"/>
        </w:tabs>
        <w:spacing w:after="312" w:afterLines="100" w:line="360" w:lineRule="auto"/>
        <w:rPr>
          <w:b/>
          <w:sz w:val="24"/>
        </w:rPr>
      </w:pPr>
      <w:r>
        <w:rPr>
          <w:sz w:val="24"/>
        </w:rPr>
        <w:br w:type="page"/>
      </w:r>
      <w:r>
        <w:rPr>
          <w:b/>
          <w:sz w:val="24"/>
        </w:rPr>
        <w:t>附件4-2</w:t>
      </w:r>
    </w:p>
    <w:p>
      <w:pPr>
        <w:spacing w:line="360" w:lineRule="auto"/>
        <w:jc w:val="center"/>
        <w:rPr>
          <w:b/>
          <w:bCs/>
          <w:sz w:val="24"/>
          <w:szCs w:val="24"/>
        </w:rPr>
      </w:pPr>
      <w:r>
        <w:rPr>
          <w:rFonts w:ascii="宋体" w:hAnsi="宋体"/>
          <w:b/>
          <w:bCs/>
          <w:sz w:val="24"/>
          <w:szCs w:val="24"/>
        </w:rPr>
        <w:t>技术要求偏离应答表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rPr>
          <w:sz w:val="24"/>
          <w:szCs w:val="24"/>
          <w:u w:val="single"/>
        </w:rPr>
      </w:pPr>
    </w:p>
    <w:p>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Style w:val="22"/>
        <w:tblW w:w="98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ascii="宋体" w:hAnsi="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kern w:val="0"/>
                <w:sz w:val="24"/>
                <w:szCs w:val="24"/>
              </w:rPr>
            </w:pPr>
          </w:p>
        </w:tc>
      </w:tr>
    </w:tbl>
    <w:p>
      <w:pPr>
        <w:snapToGrid w:val="0"/>
        <w:spacing w:line="360" w:lineRule="auto"/>
        <w:ind w:firstLine="480" w:firstLineChars="200"/>
        <w:rPr>
          <w:sz w:val="24"/>
          <w:szCs w:val="24"/>
        </w:rPr>
      </w:pPr>
      <w:r>
        <w:rPr>
          <w:rFonts w:ascii="宋体" w:hAnsi="宋体"/>
          <w:sz w:val="24"/>
          <w:szCs w:val="24"/>
        </w:rPr>
        <w:t>注：</w:t>
      </w:r>
    </w:p>
    <w:p>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pPr>
        <w:spacing w:line="360" w:lineRule="auto"/>
        <w:rPr>
          <w:sz w:val="24"/>
        </w:rPr>
      </w:pPr>
    </w:p>
    <w:p>
      <w:pPr>
        <w:spacing w:line="360" w:lineRule="auto"/>
        <w:ind w:firstLine="4080" w:firstLineChars="1700"/>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80" w:lineRule="auto"/>
        <w:rPr>
          <w:b/>
          <w:color w:val="000000"/>
          <w:sz w:val="24"/>
        </w:rPr>
      </w:pPr>
      <w:r>
        <w:rPr>
          <w:b/>
          <w:sz w:val="24"/>
        </w:rPr>
        <w:br w:type="page"/>
      </w:r>
      <w:r>
        <w:rPr>
          <w:b/>
          <w:color w:val="000000"/>
          <w:sz w:val="24"/>
        </w:rPr>
        <w:t>附件4-3</w:t>
      </w:r>
    </w:p>
    <w:p>
      <w:pPr>
        <w:spacing w:line="560" w:lineRule="exact"/>
        <w:jc w:val="center"/>
        <w:rPr>
          <w:b/>
          <w:sz w:val="24"/>
        </w:rPr>
      </w:pPr>
      <w:r>
        <w:rPr>
          <w:b/>
          <w:sz w:val="24"/>
        </w:rPr>
        <w:t>主要相关项目业绩一览表</w:t>
      </w: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560" w:lineRule="exact"/>
        <w:jc w:val="center"/>
        <w:rPr>
          <w:b/>
          <w:sz w:val="24"/>
        </w:rPr>
      </w:pPr>
    </w:p>
    <w:tbl>
      <w:tblPr>
        <w:tblStyle w:val="22"/>
        <w:tblW w:w="8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615"/>
        <w:gridCol w:w="1239"/>
        <w:gridCol w:w="2628"/>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r>
              <w:rPr>
                <w:sz w:val="24"/>
              </w:rPr>
              <w:t>项目起止时间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pPr>
              <w:snapToGrid w:val="0"/>
              <w:jc w:val="center"/>
              <w:rPr>
                <w:sz w:val="24"/>
              </w:rPr>
            </w:pPr>
          </w:p>
        </w:tc>
      </w:tr>
    </w:tbl>
    <w:p>
      <w:pPr>
        <w:spacing w:line="560" w:lineRule="exact"/>
        <w:rPr>
          <w:sz w:val="24"/>
        </w:rPr>
      </w:pPr>
      <w:r>
        <w:rPr>
          <w:sz w:val="24"/>
        </w:rPr>
        <w:t>备注：投标人所列业绩应按第二部分的要求将证明材料按顺序附后。</w:t>
      </w:r>
    </w:p>
    <w:p>
      <w:pPr>
        <w:spacing w:line="560" w:lineRule="exact"/>
        <w:rPr>
          <w:sz w:val="24"/>
        </w:rPr>
      </w:pPr>
    </w:p>
    <w:p>
      <w:pPr>
        <w:spacing w:line="360" w:lineRule="auto"/>
        <w:rPr>
          <w:sz w:val="24"/>
        </w:rPr>
      </w:pPr>
      <w:r>
        <w:rPr>
          <w:sz w:val="24"/>
        </w:rPr>
        <w:t>供应商名称：</w:t>
      </w:r>
    </w:p>
    <w:p>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sz w:val="24"/>
        </w:rPr>
      </w:pPr>
      <w:r>
        <w:rPr>
          <w:sz w:val="24"/>
        </w:rPr>
        <w:br w:type="page"/>
      </w:r>
    </w:p>
    <w:p>
      <w:pPr>
        <w:spacing w:line="460" w:lineRule="exact"/>
        <w:rPr>
          <w:b/>
          <w:sz w:val="24"/>
        </w:rPr>
      </w:pPr>
      <w:r>
        <w:rPr>
          <w:b/>
          <w:sz w:val="24"/>
        </w:rPr>
        <w:t>附件5：评分因素中要求的各项方案、证明材料等</w:t>
      </w:r>
    </w:p>
    <w:p>
      <w:pPr>
        <w:spacing w:line="620" w:lineRule="exact"/>
        <w:rPr>
          <w:b/>
          <w:sz w:val="24"/>
        </w:rPr>
      </w:pPr>
      <w:r>
        <w:rPr>
          <w:b/>
          <w:sz w:val="24"/>
        </w:rPr>
        <w:br w:type="page"/>
      </w:r>
      <w:r>
        <w:rPr>
          <w:b/>
          <w:sz w:val="24"/>
        </w:rPr>
        <w:t>附件6</w:t>
      </w:r>
    </w:p>
    <w:p>
      <w:pPr>
        <w:autoSpaceDE w:val="0"/>
        <w:autoSpaceDN w:val="0"/>
        <w:spacing w:line="480" w:lineRule="auto"/>
        <w:jc w:val="center"/>
        <w:rPr>
          <w:sz w:val="24"/>
          <w:szCs w:val="24"/>
        </w:rPr>
      </w:pPr>
      <w:r>
        <w:rPr>
          <w:b/>
          <w:sz w:val="24"/>
          <w:szCs w:val="24"/>
        </w:rPr>
        <w:t>中小企业声明函（服务）</w:t>
      </w:r>
    </w:p>
    <w:p>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pPr>
        <w:autoSpaceDE w:val="0"/>
        <w:autoSpaceDN w:val="0"/>
        <w:spacing w:line="500" w:lineRule="exact"/>
        <w:ind w:left="641"/>
        <w:jc w:val="left"/>
        <w:rPr>
          <w:sz w:val="24"/>
          <w:szCs w:val="24"/>
        </w:rPr>
      </w:pPr>
      <w:r>
        <w:rPr>
          <w:sz w:val="24"/>
          <w:szCs w:val="24"/>
        </w:rPr>
        <w:t>……</w:t>
      </w:r>
    </w:p>
    <w:p>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pPr>
        <w:autoSpaceDE w:val="0"/>
        <w:autoSpaceDN w:val="0"/>
        <w:spacing w:line="500" w:lineRule="exact"/>
        <w:ind w:left="3840"/>
        <w:jc w:val="left"/>
        <w:rPr>
          <w:sz w:val="24"/>
          <w:szCs w:val="24"/>
        </w:rPr>
      </w:pPr>
      <w:r>
        <w:rPr>
          <w:sz w:val="24"/>
          <w:szCs w:val="24"/>
        </w:rPr>
        <w:t>供应商名称：</w:t>
      </w:r>
    </w:p>
    <w:p>
      <w:pPr>
        <w:autoSpaceDE w:val="0"/>
        <w:autoSpaceDN w:val="0"/>
        <w:spacing w:line="500" w:lineRule="exact"/>
        <w:ind w:left="3840"/>
        <w:jc w:val="left"/>
        <w:rPr>
          <w:sz w:val="32"/>
        </w:rPr>
      </w:pPr>
      <w:r>
        <w:rPr>
          <w:sz w:val="24"/>
          <w:szCs w:val="24"/>
        </w:rPr>
        <w:t>日期：</w:t>
      </w:r>
    </w:p>
    <w:p>
      <w:pPr>
        <w:spacing w:line="360" w:lineRule="auto"/>
        <w:ind w:right="84" w:firstLine="241" w:firstLineChars="100"/>
        <w:rPr>
          <w:b/>
          <w:sz w:val="24"/>
          <w:szCs w:val="24"/>
        </w:rPr>
      </w:pPr>
      <w:r>
        <w:rPr>
          <w:b/>
          <w:sz w:val="24"/>
          <w:szCs w:val="24"/>
        </w:rPr>
        <w:t>注：</w:t>
      </w:r>
    </w:p>
    <w:p>
      <w:pPr>
        <w:spacing w:line="360" w:lineRule="auto"/>
        <w:ind w:firstLine="482" w:firstLineChars="200"/>
        <w:rPr>
          <w:b/>
          <w:sz w:val="24"/>
          <w:szCs w:val="24"/>
        </w:rPr>
      </w:pPr>
      <w:bookmarkStart w:id="5" w:name="OLE_LINK13"/>
      <w:bookmarkStart w:id="6" w:name="OLE_LINK14"/>
      <w:r>
        <w:rPr>
          <w:b/>
          <w:sz w:val="24"/>
          <w:szCs w:val="24"/>
        </w:rPr>
        <w:t>1.标的名称须按照采购文件中明确的标的名称进行填写；所属行业须按照采购文件中明确的所属行业进行填写。</w:t>
      </w:r>
    </w:p>
    <w:p>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pPr>
        <w:widowControl/>
        <w:jc w:val="left"/>
        <w:rPr>
          <w:b/>
          <w:bCs/>
          <w:sz w:val="24"/>
        </w:rPr>
      </w:pPr>
      <w:r>
        <w:rPr>
          <w:b/>
          <w:bCs/>
          <w:sz w:val="24"/>
        </w:rPr>
        <w:br w:type="page"/>
      </w:r>
    </w:p>
    <w:p>
      <w:pPr>
        <w:autoSpaceDN w:val="0"/>
        <w:spacing w:line="360" w:lineRule="auto"/>
        <w:rPr>
          <w:b/>
          <w:bCs/>
          <w:sz w:val="24"/>
        </w:rPr>
      </w:pPr>
      <w:r>
        <w:rPr>
          <w:b/>
          <w:bCs/>
          <w:sz w:val="24"/>
        </w:rPr>
        <w:t>附件7</w:t>
      </w:r>
    </w:p>
    <w:p>
      <w:pPr>
        <w:autoSpaceDN w:val="0"/>
        <w:spacing w:line="360" w:lineRule="auto"/>
        <w:jc w:val="left"/>
        <w:rPr>
          <w:b/>
          <w:bCs/>
          <w:sz w:val="24"/>
        </w:rPr>
      </w:pPr>
      <w:r>
        <w:rPr>
          <w:b/>
          <w:kern w:val="0"/>
          <w:sz w:val="24"/>
          <w:szCs w:val="21"/>
        </w:rPr>
        <w:t>若不是残疾人福利性单位，响应文件中可不提供此声明函</w:t>
      </w:r>
    </w:p>
    <w:p>
      <w:pPr>
        <w:autoSpaceDN w:val="0"/>
        <w:spacing w:line="360" w:lineRule="auto"/>
        <w:jc w:val="center"/>
        <w:rPr>
          <w:b/>
          <w:bCs/>
          <w:sz w:val="24"/>
        </w:rPr>
      </w:pPr>
    </w:p>
    <w:bookmarkEnd w:id="5"/>
    <w:bookmarkEnd w:id="6"/>
    <w:p>
      <w:pPr>
        <w:snapToGrid w:val="0"/>
        <w:spacing w:line="360" w:lineRule="auto"/>
        <w:jc w:val="center"/>
        <w:rPr>
          <w:b/>
          <w:bCs/>
          <w:sz w:val="24"/>
        </w:rPr>
      </w:pPr>
      <w:r>
        <w:rPr>
          <w:b/>
          <w:bCs/>
          <w:sz w:val="24"/>
        </w:rPr>
        <w:t>残疾人福利性单位声明函</w:t>
      </w:r>
    </w:p>
    <w:p>
      <w:pPr>
        <w:snapToGrid w:val="0"/>
        <w:spacing w:line="360" w:lineRule="auto"/>
        <w:ind w:firstLine="482" w:firstLineChars="200"/>
        <w:jc w:val="left"/>
        <w:rPr>
          <w:b/>
          <w:bCs/>
          <w:sz w:val="24"/>
        </w:rPr>
      </w:pPr>
    </w:p>
    <w:p>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napToGrid w:val="0"/>
        <w:spacing w:line="360" w:lineRule="auto"/>
        <w:ind w:firstLine="480" w:firstLineChars="200"/>
        <w:jc w:val="left"/>
        <w:rPr>
          <w:bCs/>
          <w:sz w:val="24"/>
        </w:rPr>
      </w:pPr>
      <w:r>
        <w:rPr>
          <w:bCs/>
          <w:sz w:val="24"/>
        </w:rPr>
        <w:t>本单位对上述声明的真实性负责。如有虚假，将依法承担相应责任。</w:t>
      </w: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p>
    <w:p>
      <w:pPr>
        <w:snapToGrid w:val="0"/>
        <w:spacing w:line="360" w:lineRule="auto"/>
        <w:ind w:firstLine="480" w:firstLineChars="200"/>
        <w:jc w:val="left"/>
        <w:rPr>
          <w:bCs/>
          <w:sz w:val="24"/>
        </w:rPr>
      </w:pPr>
      <w:r>
        <w:rPr>
          <w:bCs/>
          <w:sz w:val="24"/>
        </w:rPr>
        <w:t xml:space="preserve">               </w:t>
      </w:r>
      <w:r>
        <w:rPr>
          <w:sz w:val="24"/>
          <w:szCs w:val="24"/>
        </w:rPr>
        <w:t>供应商名称：</w:t>
      </w:r>
    </w:p>
    <w:p>
      <w:pPr>
        <w:snapToGrid w:val="0"/>
        <w:spacing w:line="360" w:lineRule="auto"/>
        <w:ind w:firstLine="480" w:firstLineChars="200"/>
        <w:jc w:val="left"/>
        <w:rPr>
          <w:bCs/>
          <w:sz w:val="24"/>
        </w:rPr>
      </w:pPr>
    </w:p>
    <w:p>
      <w:pPr>
        <w:snapToGrid w:val="0"/>
        <w:spacing w:line="360" w:lineRule="auto"/>
        <w:ind w:firstLine="480" w:firstLineChars="200"/>
        <w:jc w:val="left"/>
        <w:rPr>
          <w:sz w:val="24"/>
          <w:szCs w:val="21"/>
        </w:rPr>
      </w:pPr>
      <w:r>
        <w:rPr>
          <w:bCs/>
          <w:sz w:val="24"/>
        </w:rPr>
        <w:t xml:space="preserve">               日  期：</w:t>
      </w:r>
    </w:p>
    <w:p>
      <w:pPr>
        <w:snapToGrid w:val="0"/>
        <w:spacing w:line="360" w:lineRule="auto"/>
        <w:ind w:firstLine="480" w:firstLineChars="200"/>
        <w:jc w:val="left"/>
        <w:rPr>
          <w:sz w:val="24"/>
          <w:szCs w:val="21"/>
        </w:rPr>
      </w:pPr>
    </w:p>
    <w:p>
      <w:pPr>
        <w:snapToGrid w:val="0"/>
        <w:spacing w:line="360" w:lineRule="auto"/>
        <w:ind w:firstLine="480" w:firstLineChars="200"/>
        <w:rPr>
          <w:sz w:val="24"/>
          <w:szCs w:val="21"/>
        </w:rPr>
      </w:pPr>
      <w:r>
        <w:rPr>
          <w:sz w:val="24"/>
          <w:szCs w:val="21"/>
        </w:rPr>
        <w:t>注：</w:t>
      </w:r>
    </w:p>
    <w:p>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pPr>
        <w:snapToGrid w:val="0"/>
        <w:spacing w:line="360" w:lineRule="auto"/>
        <w:ind w:firstLine="482" w:firstLineChars="200"/>
        <w:rPr>
          <w:b/>
          <w:sz w:val="24"/>
          <w:szCs w:val="21"/>
        </w:rPr>
      </w:pPr>
      <w:r>
        <w:rPr>
          <w:b/>
          <w:kern w:val="0"/>
          <w:sz w:val="24"/>
          <w:szCs w:val="21"/>
        </w:rPr>
        <w:t>若不是残疾人福利性单位，响应文件中可不提供此声明函。</w:t>
      </w:r>
    </w:p>
    <w:p>
      <w:pPr>
        <w:snapToGrid w:val="0"/>
        <w:spacing w:line="360" w:lineRule="auto"/>
        <w:ind w:firstLine="480" w:firstLineChars="200"/>
        <w:rPr>
          <w:sz w:val="24"/>
          <w:szCs w:val="21"/>
        </w:rPr>
      </w:pPr>
    </w:p>
    <w:p>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pPr>
        <w:spacing w:line="460" w:lineRule="exact"/>
        <w:ind w:left="192"/>
        <w:rPr>
          <w:b/>
          <w:sz w:val="24"/>
        </w:rPr>
      </w:pPr>
    </w:p>
    <w:p>
      <w:pPr>
        <w:autoSpaceDE w:val="0"/>
        <w:autoSpaceDN w:val="0"/>
        <w:adjustRightInd w:val="0"/>
        <w:jc w:val="center"/>
        <w:rPr>
          <w:sz w:val="24"/>
        </w:rPr>
      </w:pPr>
      <w:r>
        <w:rPr>
          <w:sz w:val="24"/>
        </w:rPr>
        <w:br w:type="page"/>
      </w: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sz w:val="24"/>
        </w:rPr>
      </w:pPr>
    </w:p>
    <w:p>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pPr>
        <w:autoSpaceDE w:val="0"/>
        <w:autoSpaceDN w:val="0"/>
        <w:adjustRightInd w:val="0"/>
        <w:spacing w:line="520" w:lineRule="exact"/>
        <w:rPr>
          <w:b/>
          <w:kern w:val="0"/>
          <w:sz w:val="24"/>
        </w:rPr>
      </w:pPr>
    </w:p>
    <w:p>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pPr>
        <w:autoSpaceDE w:val="0"/>
        <w:autoSpaceDN w:val="0"/>
        <w:adjustRightInd w:val="0"/>
        <w:spacing w:line="520" w:lineRule="exact"/>
        <w:rPr>
          <w:b/>
          <w:kern w:val="0"/>
          <w:sz w:val="24"/>
        </w:rPr>
      </w:pPr>
    </w:p>
    <w:p>
      <w:pPr>
        <w:autoSpaceDE w:val="0"/>
        <w:autoSpaceDN w:val="0"/>
        <w:adjustRightInd w:val="0"/>
        <w:spacing w:line="520" w:lineRule="exact"/>
        <w:jc w:val="center"/>
        <w:rPr>
          <w:b/>
          <w:kern w:val="0"/>
          <w:sz w:val="24"/>
        </w:rPr>
      </w:pPr>
      <w:r>
        <w:rPr>
          <w:b/>
          <w:kern w:val="0"/>
          <w:sz w:val="24"/>
        </w:rPr>
        <w:t>第二阶段响应文件</w:t>
      </w:r>
    </w:p>
    <w:p>
      <w:pPr>
        <w:autoSpaceDE w:val="0"/>
        <w:autoSpaceDN w:val="0"/>
        <w:adjustRightInd w:val="0"/>
        <w:spacing w:line="520" w:lineRule="exact"/>
        <w:rPr>
          <w:b/>
          <w:kern w:val="0"/>
          <w:sz w:val="24"/>
        </w:rPr>
      </w:pP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rFonts w:eastAsia="方正楷体简体"/>
          <w:b/>
          <w:sz w:val="34"/>
          <w:szCs w:val="34"/>
        </w:rPr>
      </w:pPr>
    </w:p>
    <w:p>
      <w:pPr>
        <w:spacing w:before="93" w:beforeLines="30" w:after="218" w:afterLines="70" w:line="540" w:lineRule="exact"/>
        <w:ind w:left="630" w:leftChars="300"/>
        <w:rPr>
          <w:b/>
          <w:kern w:val="0"/>
          <w:sz w:val="24"/>
        </w:rPr>
      </w:pPr>
      <w:r>
        <w:rPr>
          <w:rFonts w:eastAsia="方正楷体简体"/>
          <w:b/>
          <w:sz w:val="34"/>
          <w:szCs w:val="34"/>
        </w:rPr>
        <w:t>递交日期：</w:t>
      </w:r>
    </w:p>
    <w:p>
      <w:pPr>
        <w:tabs>
          <w:tab w:val="left" w:pos="360"/>
        </w:tabs>
        <w:spacing w:line="460" w:lineRule="exact"/>
        <w:jc w:val="center"/>
        <w:rPr>
          <w:b/>
          <w:sz w:val="24"/>
        </w:rPr>
      </w:pPr>
      <w:r>
        <w:rPr>
          <w:sz w:val="24"/>
        </w:rPr>
        <w:br w:type="page"/>
      </w:r>
      <w:r>
        <w:rPr>
          <w:b/>
          <w:sz w:val="24"/>
        </w:rPr>
        <w:t>报价书</w:t>
      </w:r>
    </w:p>
    <w:p>
      <w:pPr>
        <w:spacing w:line="460" w:lineRule="exact"/>
        <w:rPr>
          <w:sz w:val="24"/>
        </w:rPr>
      </w:pPr>
      <w:r>
        <w:rPr>
          <w:sz w:val="24"/>
        </w:rPr>
        <w:t>致：天津市政府采购中心</w:t>
      </w:r>
    </w:p>
    <w:p>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pPr>
        <w:spacing w:line="460" w:lineRule="exact"/>
        <w:rPr>
          <w:sz w:val="24"/>
        </w:rPr>
      </w:pPr>
      <w:r>
        <w:rPr>
          <w:sz w:val="24"/>
        </w:rPr>
        <w:t>据此函，签字代表宣布同意如下：</w:t>
      </w:r>
    </w:p>
    <w:p>
      <w:pPr>
        <w:spacing w:line="460" w:lineRule="exact"/>
        <w:ind w:left="480"/>
        <w:jc w:val="left"/>
        <w:rPr>
          <w:sz w:val="24"/>
        </w:rPr>
      </w:pPr>
      <w:r>
        <w:rPr>
          <w:sz w:val="24"/>
        </w:rPr>
        <w:t>1. 所附报价表中规定的应提供服务价格为</w:t>
      </w:r>
    </w:p>
    <w:p>
      <w:pPr>
        <w:spacing w:line="460" w:lineRule="exact"/>
        <w:ind w:left="480"/>
        <w:jc w:val="left"/>
        <w:rPr>
          <w:sz w:val="24"/>
        </w:rPr>
      </w:pPr>
      <w:r>
        <w:rPr>
          <w:sz w:val="24"/>
        </w:rPr>
        <w:t>第一包：</w:t>
      </w:r>
    </w:p>
    <w:p>
      <w:pPr>
        <w:spacing w:line="460" w:lineRule="exact"/>
        <w:ind w:left="480"/>
        <w:jc w:val="left"/>
        <w:rPr>
          <w:sz w:val="24"/>
        </w:rPr>
      </w:pPr>
      <w:r>
        <w:rPr>
          <w:sz w:val="24"/>
        </w:rPr>
        <w:t xml:space="preserve">  报价</w:t>
      </w:r>
      <w:r>
        <w:rPr>
          <w:sz w:val="24"/>
          <w:u w:val="single"/>
        </w:rPr>
        <w:t xml:space="preserve">         </w:t>
      </w:r>
      <w:r>
        <w:rPr>
          <w:sz w:val="24"/>
        </w:rPr>
        <w:t>元（注明币种）</w:t>
      </w:r>
    </w:p>
    <w:p>
      <w:pPr>
        <w:spacing w:line="460" w:lineRule="exact"/>
        <w:ind w:left="472" w:firstLine="237"/>
        <w:jc w:val="left"/>
        <w:rPr>
          <w:sz w:val="24"/>
        </w:rPr>
      </w:pPr>
      <w:r>
        <w:rPr>
          <w:sz w:val="24"/>
        </w:rPr>
        <w:t>大写</w:t>
      </w:r>
      <w:r>
        <w:rPr>
          <w:sz w:val="24"/>
          <w:u w:val="single"/>
        </w:rPr>
        <w:t xml:space="preserve">                    </w:t>
      </w:r>
      <w:r>
        <w:rPr>
          <w:sz w:val="24"/>
        </w:rPr>
        <w:t>（文字表述）。</w:t>
      </w:r>
    </w:p>
    <w:p>
      <w:pPr>
        <w:spacing w:line="460" w:lineRule="exact"/>
        <w:ind w:left="480"/>
        <w:jc w:val="left"/>
        <w:rPr>
          <w:sz w:val="24"/>
        </w:rPr>
      </w:pPr>
      <w:r>
        <w:rPr>
          <w:sz w:val="24"/>
        </w:rPr>
        <w:t>第二包：</w:t>
      </w:r>
    </w:p>
    <w:p>
      <w:pPr>
        <w:spacing w:line="460" w:lineRule="exact"/>
        <w:ind w:left="480"/>
        <w:jc w:val="left"/>
        <w:rPr>
          <w:sz w:val="24"/>
        </w:rPr>
      </w:pPr>
      <w:r>
        <w:rPr>
          <w:sz w:val="24"/>
        </w:rPr>
        <w:t xml:space="preserve">  报价</w:t>
      </w:r>
      <w:r>
        <w:rPr>
          <w:sz w:val="24"/>
          <w:u w:val="single"/>
        </w:rPr>
        <w:t xml:space="preserve">         </w:t>
      </w:r>
      <w:r>
        <w:rPr>
          <w:sz w:val="24"/>
        </w:rPr>
        <w:t>元（注明币种）</w:t>
      </w:r>
    </w:p>
    <w:p>
      <w:pPr>
        <w:spacing w:line="460" w:lineRule="exact"/>
        <w:ind w:left="472" w:firstLine="237"/>
        <w:jc w:val="left"/>
        <w:rPr>
          <w:sz w:val="24"/>
        </w:rPr>
      </w:pPr>
      <w:r>
        <w:rPr>
          <w:sz w:val="24"/>
        </w:rPr>
        <w:t>大写</w:t>
      </w:r>
      <w:r>
        <w:rPr>
          <w:sz w:val="24"/>
          <w:u w:val="single"/>
        </w:rPr>
        <w:t xml:space="preserve">                    </w:t>
      </w:r>
      <w:r>
        <w:rPr>
          <w:sz w:val="24"/>
        </w:rPr>
        <w:t>（文字表述）。</w:t>
      </w:r>
    </w:p>
    <w:p>
      <w:pPr>
        <w:spacing w:line="460" w:lineRule="exact"/>
        <w:ind w:left="472" w:firstLine="237"/>
        <w:jc w:val="left"/>
        <w:rPr>
          <w:sz w:val="24"/>
        </w:rPr>
      </w:pPr>
      <w:r>
        <w:rPr>
          <w:sz w:val="24"/>
        </w:rPr>
        <w:t>……</w:t>
      </w:r>
    </w:p>
    <w:p>
      <w:pPr>
        <w:spacing w:line="460" w:lineRule="exact"/>
        <w:ind w:firstLine="471"/>
        <w:rPr>
          <w:sz w:val="24"/>
        </w:rPr>
      </w:pPr>
      <w:r>
        <w:rPr>
          <w:sz w:val="24"/>
        </w:rPr>
        <w:t>2. 投标人已经对全部价格进行了认真核对，保证本报价真实、准确无误，并承担本价格所对应本项目的一切责任和义务。</w:t>
      </w:r>
    </w:p>
    <w:p>
      <w:pPr>
        <w:spacing w:line="460" w:lineRule="exact"/>
        <w:ind w:firstLine="471"/>
        <w:rPr>
          <w:sz w:val="24"/>
        </w:rPr>
      </w:pPr>
      <w:r>
        <w:rPr>
          <w:sz w:val="24"/>
        </w:rPr>
        <w:t>3. 两个阶段响应文件一一对应、不可分割，共同构成我方对本项目的所有承诺。</w:t>
      </w:r>
    </w:p>
    <w:p>
      <w:pPr>
        <w:spacing w:line="460" w:lineRule="exact"/>
        <w:ind w:firstLine="471"/>
        <w:rPr>
          <w:sz w:val="24"/>
        </w:rPr>
      </w:pPr>
    </w:p>
    <w:p>
      <w:pPr>
        <w:spacing w:line="460" w:lineRule="exact"/>
        <w:ind w:firstLine="471"/>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ind w:firstLine="471"/>
        <w:rPr>
          <w:sz w:val="24"/>
        </w:rPr>
      </w:pPr>
    </w:p>
    <w:p>
      <w:pPr>
        <w:spacing w:line="460" w:lineRule="exact"/>
        <w:rPr>
          <w:b/>
          <w:sz w:val="24"/>
        </w:rPr>
      </w:pPr>
      <w:r>
        <w:rPr>
          <w:b/>
          <w:sz w:val="24"/>
        </w:rPr>
        <w:br w:type="page"/>
      </w:r>
      <w:r>
        <w:rPr>
          <w:b/>
          <w:sz w:val="24"/>
        </w:rPr>
        <w:t>附件1</w:t>
      </w:r>
    </w:p>
    <w:p>
      <w:pPr>
        <w:tabs>
          <w:tab w:val="left" w:pos="3780"/>
          <w:tab w:val="left" w:pos="3960"/>
        </w:tabs>
        <w:spacing w:line="460" w:lineRule="exact"/>
        <w:jc w:val="center"/>
        <w:rPr>
          <w:b/>
          <w:sz w:val="24"/>
        </w:rPr>
      </w:pPr>
      <w:r>
        <w:rPr>
          <w:b/>
          <w:sz w:val="24"/>
        </w:rPr>
        <w:t>报价分项一览表</w:t>
      </w:r>
    </w:p>
    <w:p>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pPr>
        <w:spacing w:line="460" w:lineRule="exact"/>
        <w:rPr>
          <w:sz w:val="24"/>
        </w:rPr>
      </w:pPr>
    </w:p>
    <w:p>
      <w:pPr>
        <w:spacing w:line="460" w:lineRule="exact"/>
        <w:rPr>
          <w:b/>
          <w:sz w:val="24"/>
        </w:rPr>
      </w:pPr>
      <w:r>
        <w:rPr>
          <w:sz w:val="24"/>
        </w:rPr>
        <w:t xml:space="preserve">                                                     单位：元</w:t>
      </w:r>
    </w:p>
    <w:tbl>
      <w:tblPr>
        <w:tblStyle w:val="22"/>
        <w:tblW w:w="90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878" w:type="dxa"/>
            <w:vAlign w:val="center"/>
          </w:tcPr>
          <w:p>
            <w:pPr>
              <w:widowControl/>
              <w:jc w:val="center"/>
              <w:rPr>
                <w:b/>
                <w:bCs/>
                <w:kern w:val="0"/>
                <w:sz w:val="24"/>
                <w:szCs w:val="24"/>
              </w:rPr>
            </w:pPr>
            <w:r>
              <w:rPr>
                <w:b/>
                <w:bCs/>
                <w:kern w:val="0"/>
                <w:sz w:val="24"/>
                <w:szCs w:val="24"/>
              </w:rPr>
              <w:t>项号</w:t>
            </w:r>
          </w:p>
        </w:tc>
        <w:tc>
          <w:tcPr>
            <w:tcW w:w="2349" w:type="dxa"/>
            <w:vAlign w:val="center"/>
          </w:tcPr>
          <w:p>
            <w:pPr>
              <w:widowControl/>
              <w:jc w:val="center"/>
              <w:rPr>
                <w:b/>
                <w:bCs/>
                <w:kern w:val="0"/>
                <w:sz w:val="24"/>
                <w:szCs w:val="24"/>
              </w:rPr>
            </w:pPr>
            <w:r>
              <w:rPr>
                <w:b/>
                <w:bCs/>
                <w:kern w:val="0"/>
                <w:sz w:val="24"/>
                <w:szCs w:val="24"/>
              </w:rPr>
              <w:t>服务名称</w:t>
            </w:r>
          </w:p>
        </w:tc>
        <w:tc>
          <w:tcPr>
            <w:tcW w:w="1701" w:type="dxa"/>
            <w:vAlign w:val="center"/>
          </w:tcPr>
          <w:p>
            <w:pPr>
              <w:widowControl/>
              <w:jc w:val="center"/>
              <w:rPr>
                <w:b/>
                <w:bCs/>
                <w:kern w:val="0"/>
                <w:sz w:val="24"/>
                <w:szCs w:val="24"/>
              </w:rPr>
            </w:pPr>
            <w:r>
              <w:rPr>
                <w:b/>
                <w:bCs/>
                <w:kern w:val="0"/>
                <w:sz w:val="24"/>
                <w:szCs w:val="24"/>
              </w:rPr>
              <w:t>总价</w:t>
            </w:r>
          </w:p>
        </w:tc>
        <w:tc>
          <w:tcPr>
            <w:tcW w:w="2238" w:type="dxa"/>
            <w:vAlign w:val="center"/>
          </w:tcPr>
          <w:p>
            <w:pPr>
              <w:widowControl/>
              <w:jc w:val="center"/>
              <w:rPr>
                <w:b/>
                <w:bCs/>
                <w:kern w:val="0"/>
                <w:sz w:val="24"/>
                <w:szCs w:val="24"/>
              </w:rPr>
            </w:pPr>
            <w:r>
              <w:rPr>
                <w:b/>
                <w:bCs/>
                <w:kern w:val="0"/>
                <w:sz w:val="24"/>
                <w:szCs w:val="24"/>
              </w:rPr>
              <w:t>数量</w:t>
            </w:r>
          </w:p>
        </w:tc>
        <w:tc>
          <w:tcPr>
            <w:tcW w:w="1848" w:type="dxa"/>
            <w:vAlign w:val="center"/>
          </w:tcPr>
          <w:p>
            <w:pPr>
              <w:widowControl/>
              <w:jc w:val="center"/>
              <w:rPr>
                <w:b/>
                <w:bCs/>
                <w:kern w:val="0"/>
                <w:sz w:val="24"/>
                <w:szCs w:val="24"/>
              </w:rPr>
            </w:pPr>
            <w:r>
              <w:rPr>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878" w:type="dxa"/>
            <w:vAlign w:val="center"/>
          </w:tcPr>
          <w:p>
            <w:pPr>
              <w:widowControl/>
              <w:jc w:val="center"/>
              <w:rPr>
                <w:kern w:val="0"/>
                <w:sz w:val="24"/>
                <w:szCs w:val="24"/>
              </w:rPr>
            </w:pPr>
            <w:r>
              <w:rPr>
                <w:kern w:val="0"/>
                <w:sz w:val="24"/>
                <w:szCs w:val="24"/>
              </w:rPr>
              <w:t>1</w:t>
            </w:r>
          </w:p>
        </w:tc>
        <w:tc>
          <w:tcPr>
            <w:tcW w:w="2349" w:type="dxa"/>
            <w:vAlign w:val="center"/>
          </w:tcPr>
          <w:p>
            <w:pPr>
              <w:widowControl/>
              <w:jc w:val="center"/>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sz w:val="24"/>
                <w:szCs w:val="24"/>
              </w:rPr>
            </w:pPr>
            <w:r>
              <w:rPr>
                <w:sz w:val="24"/>
                <w:szCs w:val="24"/>
              </w:rPr>
              <w:t>1项</w:t>
            </w: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9014" w:type="dxa"/>
            <w:gridSpan w:val="5"/>
            <w:vAlign w:val="center"/>
          </w:tcPr>
          <w:p>
            <w:pPr>
              <w:widowControl/>
              <w:jc w:val="left"/>
              <w:rPr>
                <w:kern w:val="0"/>
                <w:sz w:val="24"/>
                <w:szCs w:val="24"/>
              </w:rPr>
            </w:pPr>
            <w:r>
              <w:rPr>
                <w:kern w:val="0"/>
                <w:sz w:val="24"/>
                <w:szCs w:val="24"/>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b/>
                <w:sz w:val="24"/>
                <w:szCs w:val="24"/>
              </w:rPr>
            </w:pPr>
            <w:r>
              <w:rPr>
                <w:b/>
                <w:sz w:val="24"/>
                <w:szCs w:val="24"/>
              </w:rPr>
              <w:t>分项名称</w:t>
            </w:r>
          </w:p>
        </w:tc>
        <w:tc>
          <w:tcPr>
            <w:tcW w:w="1701" w:type="dxa"/>
            <w:vAlign w:val="center"/>
          </w:tcPr>
          <w:p>
            <w:pPr>
              <w:widowControl/>
              <w:jc w:val="center"/>
              <w:rPr>
                <w:b/>
                <w:kern w:val="0"/>
                <w:sz w:val="24"/>
                <w:szCs w:val="24"/>
              </w:rPr>
            </w:pPr>
            <w:r>
              <w:rPr>
                <w:b/>
                <w:kern w:val="0"/>
                <w:sz w:val="24"/>
                <w:szCs w:val="24"/>
              </w:rPr>
              <w:t>价格</w:t>
            </w:r>
          </w:p>
        </w:tc>
        <w:tc>
          <w:tcPr>
            <w:tcW w:w="2238" w:type="dxa"/>
            <w:vAlign w:val="center"/>
          </w:tcPr>
          <w:p>
            <w:pPr>
              <w:widowControl/>
              <w:jc w:val="center"/>
              <w:rPr>
                <w:b/>
                <w:kern w:val="0"/>
                <w:sz w:val="24"/>
                <w:szCs w:val="24"/>
              </w:rPr>
            </w:pPr>
            <w:r>
              <w:rPr>
                <w:b/>
                <w:kern w:val="0"/>
                <w:sz w:val="24"/>
                <w:szCs w:val="24"/>
              </w:rPr>
              <w:t>数量</w:t>
            </w:r>
          </w:p>
        </w:tc>
        <w:tc>
          <w:tcPr>
            <w:tcW w:w="1848" w:type="dxa"/>
            <w:vAlign w:val="center"/>
          </w:tcPr>
          <w:p>
            <w:pPr>
              <w:widowControl/>
              <w:jc w:val="center"/>
              <w:rPr>
                <w:b/>
                <w:bCs/>
                <w:kern w:val="0"/>
                <w:sz w:val="24"/>
                <w:szCs w:val="24"/>
              </w:rPr>
            </w:pPr>
            <w:r>
              <w:rPr>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r>
              <w:rPr>
                <w:sz w:val="24"/>
              </w:rPr>
              <w:t>……</w:t>
            </w: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ind w:firstLine="9" w:firstLineChars="4"/>
              <w:jc w:val="center"/>
              <w:rPr>
                <w:kern w:val="0"/>
                <w:sz w:val="24"/>
                <w:szCs w:val="24"/>
              </w:rPr>
            </w:pPr>
          </w:p>
        </w:tc>
        <w:tc>
          <w:tcPr>
            <w:tcW w:w="1848" w:type="dxa"/>
            <w:vAlign w:val="center"/>
          </w:tcPr>
          <w:p>
            <w:pPr>
              <w:widowControl/>
              <w:ind w:firstLine="9" w:firstLineChars="4"/>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kern w:val="0"/>
                <w:sz w:val="24"/>
                <w:szCs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left"/>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3227" w:type="dxa"/>
            <w:gridSpan w:val="2"/>
            <w:vAlign w:val="center"/>
          </w:tcPr>
          <w:p>
            <w:pPr>
              <w:widowControl/>
              <w:jc w:val="center"/>
              <w:rPr>
                <w:sz w:val="24"/>
              </w:rPr>
            </w:pPr>
          </w:p>
        </w:tc>
        <w:tc>
          <w:tcPr>
            <w:tcW w:w="1701" w:type="dxa"/>
            <w:vAlign w:val="center"/>
          </w:tcPr>
          <w:p>
            <w:pPr>
              <w:widowControl/>
              <w:jc w:val="center"/>
              <w:rPr>
                <w:kern w:val="0"/>
                <w:sz w:val="24"/>
                <w:szCs w:val="24"/>
              </w:rPr>
            </w:pPr>
          </w:p>
        </w:tc>
        <w:tc>
          <w:tcPr>
            <w:tcW w:w="2238" w:type="dxa"/>
            <w:vAlign w:val="center"/>
          </w:tcPr>
          <w:p>
            <w:pPr>
              <w:widowControl/>
              <w:jc w:val="center"/>
              <w:rPr>
                <w:kern w:val="0"/>
                <w:sz w:val="24"/>
                <w:szCs w:val="24"/>
              </w:rPr>
            </w:pPr>
          </w:p>
        </w:tc>
        <w:tc>
          <w:tcPr>
            <w:tcW w:w="1848" w:type="dxa"/>
            <w:vAlign w:val="center"/>
          </w:tcPr>
          <w:p>
            <w:pPr>
              <w:widowControl/>
              <w:jc w:val="center"/>
              <w:rPr>
                <w:kern w:val="0"/>
                <w:sz w:val="24"/>
                <w:szCs w:val="24"/>
              </w:rPr>
            </w:pPr>
          </w:p>
        </w:tc>
      </w:tr>
    </w:tbl>
    <w:p>
      <w:pPr>
        <w:ind w:left="180"/>
        <w:rPr>
          <w:sz w:val="22"/>
          <w:szCs w:val="24"/>
        </w:rPr>
      </w:pPr>
      <w:r>
        <w:rPr>
          <w:sz w:val="22"/>
          <w:szCs w:val="24"/>
        </w:rPr>
        <w:t xml:space="preserve">注：1. 本表第一行填写本项目投标总价 </w:t>
      </w:r>
    </w:p>
    <w:p>
      <w:pPr>
        <w:ind w:left="180" w:firstLine="440" w:firstLineChars="200"/>
      </w:pPr>
      <w:r>
        <w:rPr>
          <w:sz w:val="22"/>
          <w:szCs w:val="24"/>
        </w:rPr>
        <w:t>2. 下面应填写分项价格及分项名称（分项名称可根据实际情况增减、修改），分项价格汇总应等于总价</w:t>
      </w:r>
    </w:p>
    <w:p>
      <w:pPr>
        <w:spacing w:line="460" w:lineRule="exact"/>
        <w:ind w:left="192" w:firstLine="3948" w:firstLineChars="1645"/>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jc w:val="left"/>
        <w:rPr>
          <w:b/>
          <w:sz w:val="24"/>
        </w:rPr>
      </w:pPr>
      <w:r>
        <w:rPr>
          <w:sz w:val="24"/>
        </w:rPr>
        <w:br w:type="page"/>
      </w:r>
      <w:r>
        <w:rPr>
          <w:b/>
          <w:sz w:val="24"/>
        </w:rPr>
        <w:t>附件2</w:t>
      </w:r>
    </w:p>
    <w:p>
      <w:pPr>
        <w:autoSpaceDN w:val="0"/>
        <w:spacing w:line="360" w:lineRule="auto"/>
        <w:jc w:val="center"/>
        <w:rPr>
          <w:b/>
          <w:bCs/>
          <w:sz w:val="24"/>
        </w:rPr>
      </w:pPr>
      <w:r>
        <w:rPr>
          <w:b/>
          <w:bCs/>
          <w:sz w:val="24"/>
        </w:rPr>
        <w:t>政府采购政策情况表</w:t>
      </w:r>
    </w:p>
    <w:p>
      <w:pPr>
        <w:spacing w:line="460" w:lineRule="exact"/>
        <w:jc w:val="center"/>
        <w:rPr>
          <w:sz w:val="24"/>
        </w:rPr>
      </w:pPr>
    </w:p>
    <w:p>
      <w:pPr>
        <w:spacing w:line="460" w:lineRule="exact"/>
        <w:rPr>
          <w:sz w:val="24"/>
        </w:rPr>
      </w:pPr>
      <w:r>
        <w:rPr>
          <w:sz w:val="24"/>
        </w:rPr>
        <w:t>项目名称：</w:t>
      </w:r>
      <w:r>
        <w:rPr>
          <w:sz w:val="24"/>
          <w:u w:val="single"/>
        </w:rPr>
        <w:t xml:space="preserve">                    </w:t>
      </w:r>
    </w:p>
    <w:p>
      <w:pPr>
        <w:spacing w:line="460" w:lineRule="exact"/>
        <w:rPr>
          <w:sz w:val="24"/>
        </w:rPr>
      </w:pPr>
      <w:r>
        <w:rPr>
          <w:sz w:val="24"/>
        </w:rPr>
        <w:t>项目编号：</w:t>
      </w:r>
      <w:r>
        <w:rPr>
          <w:sz w:val="24"/>
          <w:u w:val="single"/>
        </w:rPr>
        <w:t xml:space="preserve">                    </w:t>
      </w:r>
    </w:p>
    <w:p>
      <w:pPr>
        <w:spacing w:line="460" w:lineRule="exact"/>
        <w:rPr>
          <w:sz w:val="24"/>
          <w:u w:val="single"/>
        </w:rPr>
      </w:pPr>
      <w:r>
        <w:rPr>
          <w:sz w:val="24"/>
        </w:rPr>
        <w:t>包号：</w:t>
      </w:r>
      <w:r>
        <w:rPr>
          <w:sz w:val="24"/>
          <w:u w:val="single"/>
        </w:rPr>
        <w:t xml:space="preserve">                        </w:t>
      </w:r>
    </w:p>
    <w:p>
      <w:pPr>
        <w:spacing w:line="460" w:lineRule="exact"/>
        <w:ind w:firstLine="7440" w:firstLineChars="3100"/>
        <w:rPr>
          <w:sz w:val="24"/>
        </w:rPr>
      </w:pPr>
    </w:p>
    <w:tbl>
      <w:tblPr>
        <w:tblStyle w:val="22"/>
        <w:tblW w:w="84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491"/>
        <w:gridCol w:w="1521"/>
        <w:gridCol w:w="42"/>
        <w:gridCol w:w="1309"/>
        <w:gridCol w:w="1621"/>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936" w:type="dxa"/>
            <w:vMerge w:val="restart"/>
            <w:shd w:val="clear" w:color="auto" w:fill="auto"/>
            <w:vAlign w:val="center"/>
          </w:tcPr>
          <w:p>
            <w:pPr>
              <w:pStyle w:val="69"/>
              <w:tabs>
                <w:tab w:val="left" w:pos="1260"/>
              </w:tabs>
              <w:spacing w:before="156" w:after="156"/>
              <w:jc w:val="center"/>
              <w:rPr>
                <w:rFonts w:eastAsiaTheme="minorEastAsia"/>
                <w:szCs w:val="21"/>
                <w:lang w:val="en-GB"/>
              </w:rPr>
            </w:pPr>
            <w:bookmarkStart w:id="7" w:name="OLE_LINK11"/>
            <w:bookmarkStart w:id="8" w:name="OLE_LINK17"/>
            <w:bookmarkStart w:id="9" w:name="OLE_LINK24"/>
            <w:bookmarkStart w:id="10" w:name="OLE_LINK9"/>
            <w:bookmarkStart w:id="11" w:name="OLE_LINK12"/>
            <w:bookmarkStart w:id="12" w:name="OLE_LINK21"/>
            <w:bookmarkStart w:id="13" w:name="OLE_LINK22"/>
            <w:bookmarkStart w:id="14" w:name="OLE_LINK19"/>
            <w:bookmarkStart w:id="15" w:name="OLE_LINK10"/>
            <w:bookmarkStart w:id="16" w:name="OLE_LINK20"/>
            <w:bookmarkStart w:id="17" w:name="OLE_LINK16"/>
            <w:bookmarkStart w:id="18" w:name="OLE_LINK25"/>
            <w:bookmarkStart w:id="19" w:name="OLE_LINK15"/>
            <w:bookmarkStart w:id="20" w:name="OLE_LINK23"/>
            <w:bookmarkStart w:id="21" w:name="OLE_LINK7"/>
            <w:bookmarkStart w:id="22" w:name="OLE_LINK8"/>
            <w:bookmarkStart w:id="23" w:name="OLE_LINK18"/>
            <w:r>
              <w:rPr>
                <w:rFonts w:eastAsiaTheme="minorEastAsia"/>
                <w:szCs w:val="21"/>
                <w:lang w:val="en-GB"/>
              </w:rPr>
              <w:t>节能产品（非强制节能产品）</w:t>
            </w:r>
          </w:p>
        </w:tc>
        <w:tc>
          <w:tcPr>
            <w:tcW w:w="149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63" w:type="dxa"/>
            <w:gridSpan w:val="2"/>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09"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1495"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63"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309" w:type="dxa"/>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63"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309" w:type="dxa"/>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比重（节能产品金额/投标所投包总价）</w:t>
            </w:r>
          </w:p>
        </w:tc>
        <w:tc>
          <w:tcPr>
            <w:tcW w:w="1495" w:type="dxa"/>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7479" w:type="dxa"/>
            <w:gridSpan w:val="6"/>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936" w:type="dxa"/>
            <w:vMerge w:val="restart"/>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149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2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51" w:type="dxa"/>
            <w:gridSpan w:val="2"/>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1495" w:type="dxa"/>
            <w:shd w:val="clear" w:color="auto" w:fill="auto"/>
            <w:vAlign w:val="center"/>
          </w:tcPr>
          <w:p>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351"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pPr>
              <w:pStyle w:val="69"/>
              <w:tabs>
                <w:tab w:val="left" w:pos="1260"/>
              </w:tabs>
              <w:spacing w:before="156" w:after="156"/>
              <w:jc w:val="center"/>
              <w:rPr>
                <w:rFonts w:eastAsiaTheme="minorEastAsia"/>
                <w:szCs w:val="21"/>
                <w:lang w:val="en-GB"/>
              </w:rPr>
            </w:pPr>
          </w:p>
        </w:tc>
        <w:tc>
          <w:tcPr>
            <w:tcW w:w="15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351" w:type="dxa"/>
            <w:gridSpan w:val="2"/>
            <w:shd w:val="clear" w:color="auto" w:fill="auto"/>
            <w:vAlign w:val="center"/>
          </w:tcPr>
          <w:p>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1495" w:type="dxa"/>
            <w:shd w:val="clear" w:color="auto" w:fill="auto"/>
            <w:vAlign w:val="center"/>
          </w:tcPr>
          <w:p>
            <w:pPr>
              <w:pStyle w:val="69"/>
              <w:tabs>
                <w:tab w:val="left" w:pos="1260"/>
              </w:tabs>
              <w:spacing w:before="156" w:after="156"/>
              <w:jc w:val="center"/>
              <w:rPr>
                <w:rFonts w:eastAsiaTheme="minorEastAsia"/>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pPr>
              <w:pStyle w:val="69"/>
              <w:tabs>
                <w:tab w:val="left" w:pos="1260"/>
              </w:tabs>
              <w:spacing w:before="156" w:after="156"/>
              <w:jc w:val="center"/>
              <w:rPr>
                <w:rFonts w:eastAsiaTheme="minorEastAsia"/>
                <w:szCs w:val="21"/>
                <w:lang w:val="en-GB"/>
              </w:rPr>
            </w:pPr>
            <w:r>
              <w:rPr>
                <w:rFonts w:eastAsiaTheme="minorEastAsia"/>
                <w:szCs w:val="21"/>
                <w:lang w:val="en-GB"/>
              </w:rPr>
              <w:t>比重（环境标志产品金额/所投包投标总价）</w:t>
            </w:r>
          </w:p>
        </w:tc>
        <w:tc>
          <w:tcPr>
            <w:tcW w:w="1495" w:type="dxa"/>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pPr>
              <w:pStyle w:val="69"/>
              <w:tabs>
                <w:tab w:val="left" w:pos="1260"/>
              </w:tabs>
              <w:spacing w:before="156" w:after="156"/>
              <w:jc w:val="center"/>
              <w:rPr>
                <w:rFonts w:eastAsiaTheme="minorEastAsia"/>
                <w:szCs w:val="21"/>
                <w:lang w:val="en-GB"/>
              </w:rPr>
            </w:pPr>
          </w:p>
        </w:tc>
        <w:tc>
          <w:tcPr>
            <w:tcW w:w="7479" w:type="dxa"/>
            <w:gridSpan w:val="6"/>
            <w:shd w:val="clear" w:color="auto" w:fill="auto"/>
            <w:vAlign w:val="center"/>
          </w:tcPr>
          <w:p>
            <w:pPr>
              <w:pStyle w:val="69"/>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pPr>
        <w:spacing w:line="360" w:lineRule="auto"/>
        <w:ind w:firstLine="480" w:firstLineChars="200"/>
        <w:outlineLvl w:val="0"/>
        <w:rPr>
          <w:sz w:val="24"/>
        </w:rPr>
      </w:pPr>
      <w:r>
        <w:rPr>
          <w:sz w:val="24"/>
        </w:rPr>
        <w:t>填报要求：</w:t>
      </w:r>
    </w:p>
    <w:p>
      <w:pPr>
        <w:spacing w:line="360" w:lineRule="auto"/>
        <w:ind w:firstLine="480" w:firstLineChars="200"/>
        <w:outlineLvl w:val="0"/>
        <w:rPr>
          <w:sz w:val="24"/>
        </w:rPr>
      </w:pPr>
      <w:r>
        <w:rPr>
          <w:sz w:val="24"/>
        </w:rPr>
        <w:t>1. 请投标人正确填写本表，所填内容将作为评分的依据。其内容或数据应与对应的证明资料相符，如果填写不完整或有误，不再享受上述政策优惠。</w:t>
      </w:r>
    </w:p>
    <w:p>
      <w:pPr>
        <w:spacing w:line="360" w:lineRule="auto"/>
        <w:ind w:firstLine="480" w:firstLineChars="200"/>
        <w:outlineLvl w:val="0"/>
        <w:rPr>
          <w:sz w:val="24"/>
        </w:rPr>
      </w:pPr>
      <w:r>
        <w:rPr>
          <w:sz w:val="24"/>
        </w:rPr>
        <w:t>2. 节能产品是指财政部和国家发展改革委员会公布现行的《节能产品政府采购清单》中的产品；环境标志产品是指财政部、生态环境部发布现行的《环境标志产品政府采购清单》中的产品。请提供《清单》中相关内容页（并对相关内容作圈记）。</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spacing w:line="360" w:lineRule="auto"/>
        <w:ind w:firstLine="4080" w:firstLineChars="1700"/>
        <w:rPr>
          <w:sz w:val="24"/>
        </w:rPr>
      </w:pPr>
    </w:p>
    <w:p>
      <w:pPr>
        <w:spacing w:line="360" w:lineRule="auto"/>
        <w:ind w:firstLine="4080" w:firstLineChars="1700"/>
        <w:rPr>
          <w:sz w:val="24"/>
        </w:rPr>
      </w:pPr>
      <w:r>
        <w:rPr>
          <w:sz w:val="24"/>
        </w:rPr>
        <w:t>供应商名称：</w:t>
      </w:r>
    </w:p>
    <w:p>
      <w:pPr>
        <w:spacing w:line="360" w:lineRule="auto"/>
        <w:ind w:firstLine="4080" w:firstLineChars="1700"/>
        <w:rPr>
          <w:sz w:val="24"/>
        </w:rPr>
      </w:pPr>
    </w:p>
    <w:p>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t>18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2C2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3D3"/>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B74E1"/>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6962"/>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A51"/>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267BD"/>
    <w:rsid w:val="02DE7B61"/>
    <w:rsid w:val="04751AAA"/>
    <w:rsid w:val="0ADC5758"/>
    <w:rsid w:val="0C9722BA"/>
    <w:rsid w:val="0D3A088D"/>
    <w:rsid w:val="115C2749"/>
    <w:rsid w:val="1F056D87"/>
    <w:rsid w:val="26705DDA"/>
    <w:rsid w:val="2D395D32"/>
    <w:rsid w:val="2F9139DD"/>
    <w:rsid w:val="2FA23DE2"/>
    <w:rsid w:val="38DC5CB2"/>
    <w:rsid w:val="3ED55A23"/>
    <w:rsid w:val="42772E36"/>
    <w:rsid w:val="4C582B91"/>
    <w:rsid w:val="5802184F"/>
    <w:rsid w:val="5ABE369E"/>
    <w:rsid w:val="620571B9"/>
    <w:rsid w:val="64062798"/>
    <w:rsid w:val="772D7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rPr>
  </w:style>
  <w:style w:type="character" w:default="1" w:styleId="16">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75"/>
    <w:semiHidden/>
    <w:unhideWhenUsed/>
    <w:qFormat/>
    <w:uiPriority w:val="99"/>
    <w:rPr>
      <w:b/>
      <w:bCs/>
    </w:rPr>
  </w:style>
  <w:style w:type="paragraph" w:styleId="4">
    <w:name w:val="annotation text"/>
    <w:basedOn w:val="1"/>
    <w:link w:val="72"/>
    <w:semiHidden/>
    <w:unhideWhenUsed/>
    <w:qFormat/>
    <w:uiPriority w:val="99"/>
    <w:pPr>
      <w:jc w:val="left"/>
    </w:pPr>
  </w:style>
  <w:style w:type="paragraph" w:styleId="5">
    <w:name w:val="Normal Indent"/>
    <w:basedOn w:val="1"/>
    <w:qFormat/>
    <w:uiPriority w:val="0"/>
    <w:pPr>
      <w:ind w:firstLine="420"/>
    </w:pPr>
  </w:style>
  <w:style w:type="paragraph" w:styleId="6">
    <w:name w:val="Body Text"/>
    <w:basedOn w:val="1"/>
    <w:link w:val="73"/>
    <w:qFormat/>
    <w:uiPriority w:val="0"/>
    <w:pPr>
      <w:spacing w:after="120"/>
    </w:pPr>
  </w:style>
  <w:style w:type="paragraph" w:styleId="7">
    <w:name w:val="Body Text Indent 2"/>
    <w:basedOn w:val="1"/>
    <w:link w:val="32"/>
    <w:qFormat/>
    <w:uiPriority w:val="0"/>
    <w:pPr>
      <w:tabs>
        <w:tab w:val="left" w:pos="360"/>
      </w:tabs>
      <w:spacing w:line="560" w:lineRule="atLeast"/>
      <w:ind w:left="-105" w:firstLine="465"/>
    </w:pPr>
    <w:rPr>
      <w:rFonts w:ascii="宋体"/>
      <w:sz w:val="28"/>
      <w:lang w:val="zh-CN"/>
    </w:rPr>
  </w:style>
  <w:style w:type="paragraph" w:styleId="8">
    <w:name w:val="Balloon Text"/>
    <w:basedOn w:val="1"/>
    <w:link w:val="27"/>
    <w:qFormat/>
    <w:uiPriority w:val="99"/>
    <w:rPr>
      <w:sz w:val="18"/>
      <w:szCs w:val="18"/>
      <w:lang w:val="zh-CN"/>
    </w:rPr>
  </w:style>
  <w:style w:type="paragraph" w:styleId="9">
    <w:name w:val="footer"/>
    <w:basedOn w:val="1"/>
    <w:link w:val="26"/>
    <w:qFormat/>
    <w:uiPriority w:val="99"/>
    <w:pPr>
      <w:tabs>
        <w:tab w:val="center" w:pos="4153"/>
        <w:tab w:val="right" w:pos="8306"/>
      </w:tabs>
      <w:snapToGrid w:val="0"/>
      <w:jc w:val="left"/>
    </w:pPr>
    <w:rPr>
      <w:kern w:val="0"/>
      <w:sz w:val="18"/>
      <w:szCs w:val="18"/>
      <w:lang w:val="zh-CN"/>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1">
    <w:name w:val="toc 1"/>
    <w:basedOn w:val="1"/>
    <w:next w:val="1"/>
    <w:qFormat/>
    <w:uiPriority w:val="0"/>
    <w:pPr>
      <w:tabs>
        <w:tab w:val="right" w:leader="middleDot" w:pos="8302"/>
      </w:tabs>
      <w:spacing w:line="360" w:lineRule="auto"/>
    </w:pPr>
  </w:style>
  <w:style w:type="paragraph" w:styleId="12">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rPr>
  </w:style>
  <w:style w:type="paragraph" w:styleId="13">
    <w:name w:val="Body Text Indent 3"/>
    <w:basedOn w:val="1"/>
    <w:link w:val="33"/>
    <w:qFormat/>
    <w:uiPriority w:val="0"/>
    <w:pPr>
      <w:tabs>
        <w:tab w:val="left" w:pos="360"/>
      </w:tabs>
      <w:spacing w:line="560" w:lineRule="exact"/>
      <w:ind w:firstLine="360"/>
    </w:pPr>
    <w:rPr>
      <w:rFonts w:ascii="宋体"/>
      <w:sz w:val="24"/>
      <w:lang w:val="zh-CN"/>
    </w:rPr>
  </w:style>
  <w:style w:type="paragraph" w:styleId="14">
    <w:name w:val="Body Text 2"/>
    <w:basedOn w:val="1"/>
    <w:link w:val="71"/>
    <w:semiHidden/>
    <w:unhideWhenUsed/>
    <w:qFormat/>
    <w:uiPriority w:val="99"/>
    <w:pPr>
      <w:spacing w:after="120" w:line="480" w:lineRule="auto"/>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7">
    <w:name w:val="Strong"/>
    <w:qFormat/>
    <w:uiPriority w:val="22"/>
    <w:rPr>
      <w:b/>
      <w:bCs/>
    </w:rPr>
  </w:style>
  <w:style w:type="character" w:styleId="18">
    <w:name w:val="page number"/>
    <w:basedOn w:val="16"/>
    <w:qFormat/>
    <w:uiPriority w:val="0"/>
  </w:style>
  <w:style w:type="character" w:styleId="19">
    <w:name w:val="Emphasis"/>
    <w:qFormat/>
    <w:uiPriority w:val="20"/>
    <w:rPr>
      <w:i/>
      <w:iCs/>
    </w:rPr>
  </w:style>
  <w:style w:type="character" w:styleId="20">
    <w:name w:val="Hyperlink"/>
    <w:qFormat/>
    <w:uiPriority w:val="0"/>
    <w:rPr>
      <w:rFonts w:hint="default" w:ascii="ˎ̥" w:hAnsi="ˎ̥"/>
      <w:color w:val="3E3E3E"/>
      <w:sz w:val="24"/>
      <w:szCs w:val="24"/>
      <w:u w:val="none"/>
    </w:rPr>
  </w:style>
  <w:style w:type="character" w:styleId="21">
    <w:name w:val="annotation reference"/>
    <w:semiHidden/>
    <w:unhideWhenUsed/>
    <w:qFormat/>
    <w:uiPriority w:val="99"/>
    <w:rPr>
      <w:sz w:val="21"/>
      <w:szCs w:val="21"/>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10"/>
    <w:qFormat/>
    <w:uiPriority w:val="99"/>
    <w:rPr>
      <w:rFonts w:ascii="Times New Roman" w:hAnsi="Times New Roman" w:eastAsia="宋体" w:cs="Times New Roman"/>
      <w:sz w:val="18"/>
      <w:szCs w:val="18"/>
    </w:rPr>
  </w:style>
  <w:style w:type="character" w:customStyle="1" w:styleId="26">
    <w:name w:val="页脚 Char"/>
    <w:link w:val="9"/>
    <w:qFormat/>
    <w:uiPriority w:val="99"/>
    <w:rPr>
      <w:rFonts w:ascii="Times New Roman" w:hAnsi="Times New Roman" w:eastAsia="宋体" w:cs="Times New Roman"/>
      <w:sz w:val="18"/>
      <w:szCs w:val="18"/>
    </w:rPr>
  </w:style>
  <w:style w:type="character" w:customStyle="1" w:styleId="27">
    <w:name w:val="批注框文本 Char"/>
    <w:link w:val="8"/>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2"/>
    <w:qFormat/>
    <w:uiPriority w:val="11"/>
    <w:rPr>
      <w:rFonts w:ascii="Cambria" w:hAnsi="Cambria" w:cs="Times New Roman"/>
      <w:b/>
      <w:bCs/>
      <w:kern w:val="28"/>
      <w:sz w:val="32"/>
      <w:szCs w:val="32"/>
    </w:rPr>
  </w:style>
  <w:style w:type="character" w:customStyle="1" w:styleId="32">
    <w:name w:val="正文文本缩进 2 Char"/>
    <w:link w:val="7"/>
    <w:qFormat/>
    <w:uiPriority w:val="0"/>
    <w:rPr>
      <w:rFonts w:ascii="宋体" w:hAnsi="Times New Roman"/>
      <w:kern w:val="2"/>
      <w:sz w:val="28"/>
    </w:rPr>
  </w:style>
  <w:style w:type="character" w:customStyle="1" w:styleId="33">
    <w:name w:val="正文文本缩进 3 Char"/>
    <w:link w:val="13"/>
    <w:qFormat/>
    <w:uiPriority w:val="0"/>
    <w:rPr>
      <w:rFonts w:ascii="宋体" w:hAnsi="Times New Roman"/>
      <w:kern w:val="2"/>
      <w:sz w:val="24"/>
    </w:rPr>
  </w:style>
  <w:style w:type="paragraph" w:customStyle="1" w:styleId="34">
    <w:name w:val="Char1"/>
    <w:basedOn w:val="1"/>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6"/>
    <w:link w:val="14"/>
    <w:semiHidden/>
    <w:qFormat/>
    <w:uiPriority w:val="99"/>
    <w:rPr>
      <w:rFonts w:ascii="Times New Roman" w:hAnsi="Times New Roman"/>
      <w:kern w:val="2"/>
      <w:sz w:val="21"/>
    </w:rPr>
  </w:style>
  <w:style w:type="character" w:customStyle="1" w:styleId="72">
    <w:name w:val="批注文字 Char"/>
    <w:basedOn w:val="16"/>
    <w:link w:val="4"/>
    <w:semiHidden/>
    <w:qFormat/>
    <w:uiPriority w:val="99"/>
    <w:rPr>
      <w:rFonts w:ascii="Times New Roman" w:hAnsi="Times New Roman"/>
      <w:kern w:val="2"/>
      <w:sz w:val="21"/>
    </w:rPr>
  </w:style>
  <w:style w:type="character" w:customStyle="1" w:styleId="73">
    <w:name w:val="正文文本 Char"/>
    <w:basedOn w:val="16"/>
    <w:link w:val="6"/>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3"/>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9FE3A2-D231-4039-A93C-E19EBCFBFA6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58</Pages>
  <Words>7275</Words>
  <Characters>8381</Characters>
  <Lines>224</Lines>
  <Paragraphs>63</Paragraphs>
  <TotalTime>0</TotalTime>
  <ScaleCrop>false</ScaleCrop>
  <LinksUpToDate>false</LinksUpToDate>
  <CharactersWithSpaces>8553</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2026-07-02T06:58:00Z</dcterms:created>
  <dc:creator>未定义</dc:creator>
  <cp:lastModifiedBy>市公共资源交易中心-政采服务处F</cp:lastModifiedBy>
  <cp:lastPrinted>2015-08-04T03:01:00Z</cp:lastPrinted>
  <dcterms:modified xsi:type="dcterms:W3CDTF">2026-07-15T03:32:10Z</dcterms:modified>
  <dc:title>2015年天津市政府债券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KSOTemplateDocerSaveRecord">
    <vt:lpwstr>eyJoZGlkIjoiZDg4MDhmZGQ5YjM5OThhM2U0YTBhYzczYjQ4MDdjMjYiLCJ1c2VySWQiOiI2MzI3ODkwMzQifQ==</vt:lpwstr>
  </property>
  <property fmtid="{D5CDD505-2E9C-101B-9397-08002B2CF9AE}" pid="4" name="ICV">
    <vt:lpwstr>0D6340D7E0C349EF92B0E7EE71EAD8E4_12</vt:lpwstr>
  </property>
</Properties>
</file>